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6C77" w14:textId="50EDD70F" w:rsidR="0AA00EF5" w:rsidRDefault="0AA00EF5" w:rsidP="0FE2F6FF">
      <w:pPr>
        <w:pStyle w:val="Heading1"/>
        <w:spacing w:before="51" w:after="0"/>
        <w:ind w:right="4986"/>
        <w:rPr>
          <w:rFonts w:ascii="Aptos" w:eastAsia="Aptos" w:hAnsi="Aptos" w:cs="Aptos"/>
          <w:b/>
          <w:bCs/>
          <w:sz w:val="20"/>
          <w:szCs w:val="20"/>
        </w:rPr>
      </w:pPr>
      <w:r w:rsidRPr="0FE2F6FF">
        <w:rPr>
          <w:rFonts w:ascii="Aptos" w:eastAsia="Aptos" w:hAnsi="Aptos" w:cs="Aptos"/>
          <w:b/>
          <w:bCs/>
          <w:sz w:val="20"/>
          <w:szCs w:val="20"/>
        </w:rPr>
        <w:t xml:space="preserve">Titre du </w:t>
      </w:r>
      <w:proofErr w:type="gramStart"/>
      <w:r w:rsidRPr="0FE2F6FF">
        <w:rPr>
          <w:rFonts w:ascii="Aptos" w:eastAsia="Aptos" w:hAnsi="Aptos" w:cs="Aptos"/>
          <w:b/>
          <w:bCs/>
          <w:sz w:val="20"/>
          <w:szCs w:val="20"/>
        </w:rPr>
        <w:t>poste :</w:t>
      </w:r>
      <w:proofErr w:type="gramEnd"/>
      <w:r w:rsidRPr="0FE2F6FF">
        <w:rPr>
          <w:rFonts w:ascii="Aptos" w:eastAsia="Aptos" w:hAnsi="Aptos" w:cs="Aptos"/>
          <w:b/>
          <w:bCs/>
          <w:sz w:val="20"/>
          <w:szCs w:val="20"/>
        </w:rPr>
        <w:t xml:space="preserve"> Directeur ou Directrice finances</w:t>
      </w:r>
    </w:p>
    <w:p w14:paraId="5223AAD9" w14:textId="1E327726" w:rsidR="0FE2F6FF" w:rsidRDefault="0FE2F6FF" w:rsidP="0FE2F6FF"/>
    <w:p w14:paraId="678C3C23" w14:textId="2F2C968B" w:rsidR="0AA00EF5" w:rsidRDefault="0AA00EF5" w:rsidP="0FE2F6FF">
      <w:pPr>
        <w:pStyle w:val="Heading1"/>
        <w:spacing w:before="51" w:after="0"/>
        <w:ind w:right="4986"/>
        <w:rPr>
          <w:rFonts w:ascii="Aptos" w:eastAsia="Aptos" w:hAnsi="Aptos" w:cs="Aptos"/>
          <w:b/>
          <w:bCs/>
          <w:sz w:val="20"/>
          <w:szCs w:val="20"/>
        </w:rPr>
      </w:pPr>
      <w:r w:rsidRPr="0FE2F6FF">
        <w:rPr>
          <w:rFonts w:ascii="Aptos" w:eastAsia="Aptos" w:hAnsi="Aptos" w:cs="Aptos"/>
          <w:b/>
          <w:bCs/>
          <w:sz w:val="20"/>
          <w:szCs w:val="20"/>
        </w:rPr>
        <w:t>À propos de nous</w:t>
      </w:r>
    </w:p>
    <w:p w14:paraId="169BACAE" w14:textId="6E2B1C40" w:rsidR="0AA00EF5" w:rsidRDefault="0AA00EF5" w:rsidP="0FE2F6FF">
      <w:pPr>
        <w:spacing w:line="293" w:lineRule="auto"/>
        <w:ind w:right="404"/>
        <w:rPr>
          <w:rFonts w:ascii="Aptos" w:eastAsia="Aptos" w:hAnsi="Aptos" w:cs="Aptos"/>
          <w:sz w:val="20"/>
          <w:szCs w:val="20"/>
        </w:rPr>
      </w:pPr>
      <w:r w:rsidRPr="0FE2F6FF">
        <w:rPr>
          <w:rFonts w:ascii="Aptos" w:eastAsia="Aptos" w:hAnsi="Aptos" w:cs="Aptos"/>
          <w:sz w:val="20"/>
          <w:szCs w:val="20"/>
        </w:rPr>
        <w:t xml:space="preserve">La Commission de services du Grand Miramichi (CSGM) s’engage à bâtir une région résiliente, unie et prospère. Guidée par nos valeurs fondamentales — Avancer avec intention (Leadership), Favoriser l’unité (Collaboration), Encourager la réussite (Responsabilité) et Agir pour s’épanouir (Engagement) — nous offrons des services essentiels et un leadership stratégique qui améliorent la qualité de vie de tous les résidents. À la CSGM, nous valorisons l’inclusivité, la transparence et l’innovation, en créant un milieu de travail où les perspectives diversifiées sont respectées et où chaque membre de l’équipe contribue à façonner </w:t>
      </w:r>
      <w:proofErr w:type="gramStart"/>
      <w:r w:rsidRPr="0FE2F6FF">
        <w:rPr>
          <w:rFonts w:ascii="Aptos" w:eastAsia="Aptos" w:hAnsi="Aptos" w:cs="Aptos"/>
          <w:sz w:val="20"/>
          <w:szCs w:val="20"/>
        </w:rPr>
        <w:t>un Grand</w:t>
      </w:r>
      <w:proofErr w:type="gramEnd"/>
      <w:r w:rsidRPr="0FE2F6FF">
        <w:rPr>
          <w:rFonts w:ascii="Aptos" w:eastAsia="Aptos" w:hAnsi="Aptos" w:cs="Aptos"/>
          <w:sz w:val="20"/>
          <w:szCs w:val="20"/>
        </w:rPr>
        <w:t xml:space="preserve"> Miramichi dynamique et prêt pour l’avenir.</w:t>
      </w:r>
    </w:p>
    <w:p w14:paraId="7BCF2C98" w14:textId="35068A53" w:rsidR="0AA00EF5" w:rsidRDefault="0AA00EF5" w:rsidP="0FE2F6FF">
      <w:pPr>
        <w:spacing w:before="48"/>
        <w:rPr>
          <w:rFonts w:ascii="Aptos" w:eastAsia="Aptos" w:hAnsi="Aptos" w:cs="Aptos"/>
          <w:sz w:val="20"/>
          <w:szCs w:val="20"/>
        </w:rPr>
      </w:pPr>
      <w:r w:rsidRPr="0FE2F6FF">
        <w:rPr>
          <w:rFonts w:ascii="Aptos" w:eastAsia="Aptos" w:hAnsi="Aptos" w:cs="Aptos"/>
          <w:sz w:val="20"/>
          <w:szCs w:val="20"/>
        </w:rPr>
        <w:t xml:space="preserve"> </w:t>
      </w:r>
    </w:p>
    <w:p w14:paraId="39717FDE" w14:textId="2FD0CAA4" w:rsidR="0AA00EF5" w:rsidRDefault="0AA00EF5" w:rsidP="0FE2F6FF">
      <w:pPr>
        <w:pStyle w:val="Heading1"/>
        <w:spacing w:before="0" w:after="0"/>
        <w:rPr>
          <w:rFonts w:ascii="Aptos" w:eastAsia="Aptos" w:hAnsi="Aptos" w:cs="Aptos"/>
          <w:b/>
          <w:bCs/>
          <w:sz w:val="20"/>
          <w:szCs w:val="20"/>
        </w:rPr>
      </w:pPr>
      <w:r w:rsidRPr="0FE2F6FF">
        <w:rPr>
          <w:rFonts w:ascii="Aptos" w:eastAsia="Aptos" w:hAnsi="Aptos" w:cs="Aptos"/>
          <w:b/>
          <w:bCs/>
          <w:sz w:val="20"/>
          <w:szCs w:val="20"/>
        </w:rPr>
        <w:t>À propos du poste</w:t>
      </w:r>
    </w:p>
    <w:p w14:paraId="643FE9EB" w14:textId="1EFB4F7C" w:rsidR="0AA00EF5" w:rsidRDefault="0AA00EF5" w:rsidP="0FE2F6FF">
      <w:pPr>
        <w:spacing w:before="56"/>
        <w:rPr>
          <w:rFonts w:ascii="Aptos" w:eastAsia="Aptos" w:hAnsi="Aptos" w:cs="Aptos"/>
          <w:sz w:val="20"/>
          <w:szCs w:val="20"/>
        </w:rPr>
      </w:pPr>
      <w:r w:rsidRPr="0FE2F6FF">
        <w:rPr>
          <w:rFonts w:ascii="Aptos" w:eastAsia="Aptos" w:hAnsi="Aptos" w:cs="Aptos"/>
          <w:sz w:val="20"/>
          <w:szCs w:val="20"/>
        </w:rPr>
        <w:t>Relevant de la direction générale, le ou la directeur(trice) des finances est responsable de la saine gestion</w:t>
      </w:r>
    </w:p>
    <w:p w14:paraId="634C113D" w14:textId="7335DDC3" w:rsidR="0AA00EF5" w:rsidRDefault="0AA00EF5" w:rsidP="0FE2F6FF">
      <w:pPr>
        <w:spacing w:before="56" w:line="293" w:lineRule="auto"/>
        <w:ind w:left="100" w:right="404"/>
        <w:rPr>
          <w:rFonts w:ascii="Aptos" w:eastAsia="Aptos" w:hAnsi="Aptos" w:cs="Aptos"/>
          <w:sz w:val="20"/>
          <w:szCs w:val="20"/>
        </w:rPr>
      </w:pPr>
      <w:r w:rsidRPr="0FE2F6FF">
        <w:rPr>
          <w:rFonts w:ascii="Aptos" w:eastAsia="Aptos" w:hAnsi="Aptos" w:cs="Aptos"/>
          <w:sz w:val="20"/>
          <w:szCs w:val="20"/>
        </w:rPr>
        <w:t>financière, de l’efficacité opérationnelle et de la gestion des risques de la CSRGM. Membre clé de l’équipe de direction, il ou elle assure un leadership stratégique en matière de finances, veille à une planification budgétaire rigoureuse et soutient la prise de décisions éclairées à l’échelle de l’organisation. Le poste comprend également la mise en place de systèmes et de processus financiers favorisant la transparence, la reddition de comptes et la performance organisationnelle.</w:t>
      </w:r>
    </w:p>
    <w:p w14:paraId="14E12D19" w14:textId="0D1C0ECA" w:rsidR="0AA00EF5" w:rsidRDefault="0AA00EF5" w:rsidP="0FE2F6FF">
      <w:pPr>
        <w:spacing w:before="55"/>
        <w:rPr>
          <w:rFonts w:ascii="Aptos" w:eastAsia="Aptos" w:hAnsi="Aptos" w:cs="Aptos"/>
          <w:sz w:val="20"/>
          <w:szCs w:val="20"/>
        </w:rPr>
      </w:pPr>
      <w:r w:rsidRPr="0FE2F6FF">
        <w:rPr>
          <w:rFonts w:ascii="Aptos" w:eastAsia="Aptos" w:hAnsi="Aptos" w:cs="Aptos"/>
          <w:sz w:val="20"/>
          <w:szCs w:val="20"/>
        </w:rPr>
        <w:t xml:space="preserve"> </w:t>
      </w:r>
    </w:p>
    <w:p w14:paraId="265C72D4" w14:textId="70EE6071" w:rsidR="0AA00EF5" w:rsidRDefault="0AA00EF5" w:rsidP="0FE2F6FF">
      <w:pPr>
        <w:pStyle w:val="Heading1"/>
        <w:spacing w:before="0" w:after="0"/>
        <w:rPr>
          <w:rFonts w:ascii="Aptos" w:eastAsia="Aptos" w:hAnsi="Aptos" w:cs="Aptos"/>
          <w:b/>
          <w:bCs/>
          <w:sz w:val="20"/>
          <w:szCs w:val="20"/>
        </w:rPr>
      </w:pPr>
      <w:r w:rsidRPr="0FE2F6FF">
        <w:rPr>
          <w:rFonts w:ascii="Aptos" w:eastAsia="Aptos" w:hAnsi="Aptos" w:cs="Aptos"/>
          <w:b/>
          <w:bCs/>
          <w:sz w:val="20"/>
          <w:szCs w:val="20"/>
        </w:rPr>
        <w:t>Responsabilités principales</w:t>
      </w:r>
    </w:p>
    <w:p w14:paraId="61EB6D0B" w14:textId="5FD31B9F" w:rsidR="0AA00EF5" w:rsidRDefault="0AA00EF5" w:rsidP="0FE2F6FF">
      <w:pPr>
        <w:spacing w:before="81"/>
        <w:rPr>
          <w:rFonts w:ascii="Aptos" w:eastAsia="Aptos" w:hAnsi="Aptos" w:cs="Aptos"/>
          <w:b/>
          <w:bCs/>
          <w:sz w:val="20"/>
          <w:szCs w:val="20"/>
        </w:rPr>
      </w:pPr>
      <w:r w:rsidRPr="0FE2F6FF">
        <w:rPr>
          <w:rFonts w:ascii="Aptos" w:eastAsia="Aptos" w:hAnsi="Aptos" w:cs="Aptos"/>
          <w:b/>
          <w:bCs/>
          <w:sz w:val="20"/>
          <w:szCs w:val="20"/>
        </w:rPr>
        <w:t xml:space="preserve"> </w:t>
      </w:r>
    </w:p>
    <w:p w14:paraId="5FC90A56" w14:textId="7F3CE212" w:rsidR="0AA00EF5" w:rsidRDefault="0AA00EF5" w:rsidP="0FE2F6FF">
      <w:pPr>
        <w:pStyle w:val="ListParagraph"/>
        <w:numPr>
          <w:ilvl w:val="0"/>
          <w:numId w:val="1"/>
        </w:numPr>
        <w:spacing w:line="290" w:lineRule="auto"/>
        <w:ind w:left="721" w:right="810"/>
        <w:rPr>
          <w:rFonts w:ascii="Aptos" w:eastAsia="Aptos" w:hAnsi="Aptos" w:cs="Aptos"/>
          <w:sz w:val="20"/>
          <w:szCs w:val="20"/>
        </w:rPr>
      </w:pPr>
      <w:r w:rsidRPr="0FE2F6FF">
        <w:rPr>
          <w:rFonts w:ascii="Aptos" w:eastAsia="Aptos" w:hAnsi="Aptos" w:cs="Aptos"/>
          <w:sz w:val="20"/>
          <w:szCs w:val="20"/>
        </w:rPr>
        <w:t xml:space="preserve">Leadership </w:t>
      </w:r>
      <w:proofErr w:type="gramStart"/>
      <w:r w:rsidRPr="0FE2F6FF">
        <w:rPr>
          <w:rFonts w:ascii="Aptos" w:eastAsia="Aptos" w:hAnsi="Aptos" w:cs="Aptos"/>
          <w:sz w:val="20"/>
          <w:szCs w:val="20"/>
        </w:rPr>
        <w:t>financier :</w:t>
      </w:r>
      <w:proofErr w:type="gramEnd"/>
      <w:r w:rsidRPr="0FE2F6FF">
        <w:rPr>
          <w:rFonts w:ascii="Aptos" w:eastAsia="Aptos" w:hAnsi="Aptos" w:cs="Aptos"/>
          <w:sz w:val="20"/>
          <w:szCs w:val="20"/>
        </w:rPr>
        <w:t xml:space="preserve"> Conseiller la direction générale et le conseil sur la stratégie financière et veiller au respect des exigences légales et des politiques.</w:t>
      </w:r>
    </w:p>
    <w:p w14:paraId="61769A11" w14:textId="0738F5B9" w:rsidR="0AA00EF5" w:rsidRDefault="0AA00EF5" w:rsidP="0FE2F6FF">
      <w:pPr>
        <w:pStyle w:val="ListParagraph"/>
        <w:numPr>
          <w:ilvl w:val="0"/>
          <w:numId w:val="1"/>
        </w:numPr>
        <w:spacing w:line="290" w:lineRule="auto"/>
        <w:ind w:left="721" w:right="405"/>
        <w:rPr>
          <w:rFonts w:ascii="Aptos" w:eastAsia="Aptos" w:hAnsi="Aptos" w:cs="Aptos"/>
          <w:sz w:val="20"/>
          <w:szCs w:val="20"/>
        </w:rPr>
      </w:pPr>
      <w:r w:rsidRPr="0FE2F6FF">
        <w:rPr>
          <w:rFonts w:ascii="Aptos" w:eastAsia="Aptos" w:hAnsi="Aptos" w:cs="Aptos"/>
          <w:sz w:val="20"/>
          <w:szCs w:val="20"/>
        </w:rPr>
        <w:t xml:space="preserve">Gestion </w:t>
      </w:r>
      <w:proofErr w:type="gramStart"/>
      <w:r w:rsidRPr="0FE2F6FF">
        <w:rPr>
          <w:rFonts w:ascii="Aptos" w:eastAsia="Aptos" w:hAnsi="Aptos" w:cs="Aptos"/>
          <w:sz w:val="20"/>
          <w:szCs w:val="20"/>
        </w:rPr>
        <w:t>budgétaire :</w:t>
      </w:r>
      <w:proofErr w:type="gramEnd"/>
      <w:r w:rsidRPr="0FE2F6FF">
        <w:rPr>
          <w:rFonts w:ascii="Aptos" w:eastAsia="Aptos" w:hAnsi="Aptos" w:cs="Aptos"/>
          <w:sz w:val="20"/>
          <w:szCs w:val="20"/>
        </w:rPr>
        <w:t xml:space="preserve"> Diriger l’élaboration et le suivi des budgets de fonctionnement et d’immobilisations, des prévisions pluriannuelles et des plans de partage des coûts en vertu de la Loi sur la prestation des services régionaux.</w:t>
      </w:r>
    </w:p>
    <w:p w14:paraId="1F8F8FAB" w14:textId="7A5A33CC" w:rsidR="0AA00EF5" w:rsidRDefault="0AA00EF5" w:rsidP="0FE2F6FF">
      <w:pPr>
        <w:pStyle w:val="ListParagraph"/>
        <w:numPr>
          <w:ilvl w:val="0"/>
          <w:numId w:val="1"/>
        </w:numPr>
        <w:spacing w:line="290" w:lineRule="auto"/>
        <w:ind w:left="721" w:right="493"/>
        <w:rPr>
          <w:rFonts w:ascii="Aptos" w:eastAsia="Aptos" w:hAnsi="Aptos" w:cs="Aptos"/>
          <w:sz w:val="20"/>
          <w:szCs w:val="20"/>
        </w:rPr>
      </w:pPr>
      <w:r w:rsidRPr="0FE2F6FF">
        <w:rPr>
          <w:rFonts w:ascii="Aptos" w:eastAsia="Aptos" w:hAnsi="Aptos" w:cs="Aptos"/>
          <w:sz w:val="20"/>
          <w:szCs w:val="20"/>
        </w:rPr>
        <w:t xml:space="preserve">Rapports et </w:t>
      </w:r>
      <w:proofErr w:type="gramStart"/>
      <w:r w:rsidRPr="0FE2F6FF">
        <w:rPr>
          <w:rFonts w:ascii="Aptos" w:eastAsia="Aptos" w:hAnsi="Aptos" w:cs="Aptos"/>
          <w:sz w:val="20"/>
          <w:szCs w:val="20"/>
        </w:rPr>
        <w:t>conformité :</w:t>
      </w:r>
      <w:proofErr w:type="gramEnd"/>
      <w:r w:rsidRPr="0FE2F6FF">
        <w:rPr>
          <w:rFonts w:ascii="Aptos" w:eastAsia="Aptos" w:hAnsi="Aptos" w:cs="Aptos"/>
          <w:sz w:val="20"/>
          <w:szCs w:val="20"/>
        </w:rPr>
        <w:t xml:space="preserve"> Superviser la production des rapports financiers, y compris les états financiers vérifiés, le contenu du rapport annuel, la gestion des fonds de réserve et les soumissions statutaires à la province et aux vérificateurs</w:t>
      </w:r>
    </w:p>
    <w:p w14:paraId="13A34D44" w14:textId="06FF35C3"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 xml:space="preserve">Supervision </w:t>
      </w:r>
      <w:proofErr w:type="gramStart"/>
      <w:r w:rsidRPr="0FE2F6FF">
        <w:rPr>
          <w:rFonts w:ascii="Aptos" w:eastAsia="Aptos" w:hAnsi="Aptos" w:cs="Aptos"/>
          <w:sz w:val="20"/>
          <w:szCs w:val="20"/>
        </w:rPr>
        <w:t>opérationnelle :</w:t>
      </w:r>
      <w:proofErr w:type="gramEnd"/>
      <w:r w:rsidRPr="0FE2F6FF">
        <w:rPr>
          <w:rFonts w:ascii="Aptos" w:eastAsia="Aptos" w:hAnsi="Aptos" w:cs="Aptos"/>
          <w:sz w:val="20"/>
          <w:szCs w:val="20"/>
        </w:rPr>
        <w:t xml:space="preserve"> Gérer les flux de trésorerie, les investissements, les fonds de réserve,</w:t>
      </w:r>
    </w:p>
    <w:p w14:paraId="1CD551E4" w14:textId="4D99688B" w:rsidR="0AA00EF5" w:rsidRDefault="0AA00EF5" w:rsidP="0FE2F6FF">
      <w:pPr>
        <w:spacing w:before="56"/>
        <w:ind w:left="721"/>
        <w:rPr>
          <w:rFonts w:ascii="Aptos" w:eastAsia="Aptos" w:hAnsi="Aptos" w:cs="Aptos"/>
          <w:sz w:val="20"/>
          <w:szCs w:val="20"/>
        </w:rPr>
      </w:pPr>
      <w:r w:rsidRPr="0FE2F6FF">
        <w:rPr>
          <w:rFonts w:ascii="Aptos" w:eastAsia="Aptos" w:hAnsi="Aptos" w:cs="Aptos"/>
          <w:sz w:val="20"/>
          <w:szCs w:val="20"/>
        </w:rPr>
        <w:lastRenderedPageBreak/>
        <w:t>les processus d’approvisionnement, les contrôles internes et les risques financiers.</w:t>
      </w:r>
    </w:p>
    <w:p w14:paraId="6181DFE0" w14:textId="095763B2" w:rsidR="0FE2F6FF" w:rsidRDefault="0FE2F6FF" w:rsidP="0FE2F6FF">
      <w:pPr>
        <w:spacing w:before="56"/>
        <w:ind w:left="721"/>
        <w:rPr>
          <w:rFonts w:ascii="Aptos" w:eastAsia="Aptos" w:hAnsi="Aptos" w:cs="Aptos"/>
          <w:sz w:val="20"/>
          <w:szCs w:val="20"/>
        </w:rPr>
      </w:pPr>
    </w:p>
    <w:p w14:paraId="230DB37A" w14:textId="602A8EEC" w:rsidR="0AA00EF5" w:rsidRDefault="0AA00EF5" w:rsidP="0FE2F6FF">
      <w:pPr>
        <w:pStyle w:val="ListParagraph"/>
        <w:numPr>
          <w:ilvl w:val="0"/>
          <w:numId w:val="1"/>
        </w:numPr>
        <w:spacing w:line="290" w:lineRule="auto"/>
        <w:ind w:left="721" w:right="1215"/>
        <w:rPr>
          <w:rFonts w:ascii="Aptos" w:eastAsia="Aptos" w:hAnsi="Aptos" w:cs="Aptos"/>
          <w:sz w:val="20"/>
          <w:szCs w:val="20"/>
        </w:rPr>
      </w:pPr>
      <w:r w:rsidRPr="0FE2F6FF">
        <w:rPr>
          <w:rFonts w:ascii="Aptos" w:eastAsia="Aptos" w:hAnsi="Aptos" w:cs="Aptos"/>
          <w:sz w:val="20"/>
          <w:szCs w:val="20"/>
        </w:rPr>
        <w:t xml:space="preserve">Amélioration des </w:t>
      </w:r>
      <w:proofErr w:type="gramStart"/>
      <w:r w:rsidRPr="0FE2F6FF">
        <w:rPr>
          <w:rFonts w:ascii="Aptos" w:eastAsia="Aptos" w:hAnsi="Aptos" w:cs="Aptos"/>
          <w:sz w:val="20"/>
          <w:szCs w:val="20"/>
        </w:rPr>
        <w:t>processus :</w:t>
      </w:r>
      <w:proofErr w:type="gramEnd"/>
      <w:r w:rsidRPr="0FE2F6FF">
        <w:rPr>
          <w:rFonts w:ascii="Aptos" w:eastAsia="Aptos" w:hAnsi="Aptos" w:cs="Aptos"/>
          <w:sz w:val="20"/>
          <w:szCs w:val="20"/>
        </w:rPr>
        <w:t xml:space="preserve"> Renforcer les systèmes financiers en mettant en œuvre des politiques et des contrôles qui améliorent l’efficacité et la prestation des services.</w:t>
      </w:r>
    </w:p>
    <w:p w14:paraId="31E10228" w14:textId="57AA866E" w:rsidR="0AA00EF5" w:rsidRDefault="0AA00EF5" w:rsidP="0FE2F6FF">
      <w:pPr>
        <w:pStyle w:val="ListParagraph"/>
        <w:numPr>
          <w:ilvl w:val="0"/>
          <w:numId w:val="1"/>
        </w:numPr>
        <w:spacing w:line="293" w:lineRule="auto"/>
        <w:ind w:left="721" w:right="479"/>
        <w:rPr>
          <w:rFonts w:ascii="Aptos" w:eastAsia="Aptos" w:hAnsi="Aptos" w:cs="Aptos"/>
          <w:sz w:val="20"/>
          <w:szCs w:val="20"/>
        </w:rPr>
      </w:pPr>
      <w:r w:rsidRPr="0FE2F6FF">
        <w:rPr>
          <w:rFonts w:ascii="Aptos" w:eastAsia="Aptos" w:hAnsi="Aptos" w:cs="Aptos"/>
          <w:sz w:val="20"/>
          <w:szCs w:val="20"/>
        </w:rPr>
        <w:t xml:space="preserve">Soutien </w:t>
      </w:r>
      <w:proofErr w:type="gramStart"/>
      <w:r w:rsidRPr="0FE2F6FF">
        <w:rPr>
          <w:rFonts w:ascii="Aptos" w:eastAsia="Aptos" w:hAnsi="Aptos" w:cs="Aptos"/>
          <w:sz w:val="20"/>
          <w:szCs w:val="20"/>
        </w:rPr>
        <w:t>stratégique :</w:t>
      </w:r>
      <w:proofErr w:type="gramEnd"/>
      <w:r w:rsidRPr="0FE2F6FF">
        <w:rPr>
          <w:rFonts w:ascii="Aptos" w:eastAsia="Aptos" w:hAnsi="Aptos" w:cs="Aptos"/>
          <w:sz w:val="20"/>
          <w:szCs w:val="20"/>
        </w:rPr>
        <w:t xml:space="preserve"> Fournir des analyses et des conseils à la direction générale, à l’équipe de direction et aux responsables des services, et maintenir des relations solides avec les vérificateurs, les institutions financières, les gouvernements locaux et les partenaires provinciaux.</w:t>
      </w:r>
    </w:p>
    <w:p w14:paraId="4A6F5784" w14:textId="79806428" w:rsidR="0AA00EF5" w:rsidRDefault="0AA00EF5" w:rsidP="0FE2F6FF">
      <w:pPr>
        <w:spacing w:before="28"/>
        <w:rPr>
          <w:rFonts w:ascii="Aptos" w:eastAsia="Aptos" w:hAnsi="Aptos" w:cs="Aptos"/>
          <w:sz w:val="20"/>
          <w:szCs w:val="20"/>
        </w:rPr>
      </w:pPr>
      <w:r w:rsidRPr="0FE2F6FF">
        <w:rPr>
          <w:rFonts w:ascii="Aptos" w:eastAsia="Aptos" w:hAnsi="Aptos" w:cs="Aptos"/>
          <w:sz w:val="20"/>
          <w:szCs w:val="20"/>
        </w:rPr>
        <w:t xml:space="preserve"> </w:t>
      </w:r>
    </w:p>
    <w:p w14:paraId="125205ED" w14:textId="748B8889" w:rsidR="0AA00EF5" w:rsidRDefault="0AA00EF5" w:rsidP="0FE2F6FF">
      <w:pPr>
        <w:pStyle w:val="Heading1"/>
        <w:spacing w:before="1" w:after="0"/>
        <w:rPr>
          <w:rFonts w:ascii="Aptos" w:eastAsia="Aptos" w:hAnsi="Aptos" w:cs="Aptos"/>
          <w:b/>
          <w:bCs/>
          <w:sz w:val="20"/>
          <w:szCs w:val="20"/>
        </w:rPr>
      </w:pPr>
      <w:r w:rsidRPr="0FE2F6FF">
        <w:rPr>
          <w:rFonts w:ascii="Aptos" w:eastAsia="Aptos" w:hAnsi="Aptos" w:cs="Aptos"/>
          <w:b/>
          <w:bCs/>
          <w:sz w:val="20"/>
          <w:szCs w:val="20"/>
        </w:rPr>
        <w:t>Profil recherché</w:t>
      </w:r>
    </w:p>
    <w:p w14:paraId="66802F44" w14:textId="738A5842" w:rsidR="0AA00EF5" w:rsidRDefault="0AA00EF5" w:rsidP="0FE2F6FF">
      <w:pPr>
        <w:spacing w:before="55" w:line="293" w:lineRule="auto"/>
        <w:ind w:left="100" w:right="343"/>
        <w:rPr>
          <w:rFonts w:ascii="Aptos" w:eastAsia="Aptos" w:hAnsi="Aptos" w:cs="Aptos"/>
          <w:sz w:val="20"/>
          <w:szCs w:val="20"/>
        </w:rPr>
      </w:pPr>
      <w:r w:rsidRPr="0FE2F6FF">
        <w:rPr>
          <w:rFonts w:ascii="Aptos" w:eastAsia="Aptos" w:hAnsi="Aptos" w:cs="Aptos"/>
          <w:sz w:val="20"/>
          <w:szCs w:val="20"/>
        </w:rPr>
        <w:t xml:space="preserve">La personne idéale possède de solides compétences en analyse et en modélisation financière et sait traduire des données complexes en </w:t>
      </w:r>
      <w:proofErr w:type="gramStart"/>
      <w:r w:rsidRPr="0FE2F6FF">
        <w:rPr>
          <w:rFonts w:ascii="Aptos" w:eastAsia="Aptos" w:hAnsi="Aptos" w:cs="Aptos"/>
          <w:sz w:val="20"/>
          <w:szCs w:val="20"/>
        </w:rPr>
        <w:t>informations</w:t>
      </w:r>
      <w:proofErr w:type="gramEnd"/>
      <w:r w:rsidRPr="0FE2F6FF">
        <w:rPr>
          <w:rFonts w:ascii="Aptos" w:eastAsia="Aptos" w:hAnsi="Aptos" w:cs="Aptos"/>
          <w:sz w:val="20"/>
          <w:szCs w:val="20"/>
        </w:rPr>
        <w:t xml:space="preserve"> claires. Elle a une connaissance approfondie des principes comptables et des règlements financiers, ainsi qu’une capacité éprouvée à favoriser l’amélioration continue. Dotée d’excellentes aptitudes en leadership, en communication et en gestion des parties prenantes, elle inspire les équipes et évolue avec intégrité et professionnalisme dans des environnements dynamiques. Elle apporte une expérience confirmée en gestion financière stratégique, notamment en matière de budgétisation, de prévision et de planification.</w:t>
      </w:r>
    </w:p>
    <w:p w14:paraId="088EADA6" w14:textId="0DC38F3D" w:rsidR="0AA00EF5" w:rsidRDefault="0AA00EF5" w:rsidP="0FE2F6FF">
      <w:pPr>
        <w:spacing w:before="55"/>
        <w:rPr>
          <w:rFonts w:ascii="Aptos" w:eastAsia="Aptos" w:hAnsi="Aptos" w:cs="Aptos"/>
          <w:sz w:val="20"/>
          <w:szCs w:val="20"/>
        </w:rPr>
      </w:pPr>
      <w:r w:rsidRPr="0FE2F6FF">
        <w:rPr>
          <w:rFonts w:ascii="Aptos" w:eastAsia="Aptos" w:hAnsi="Aptos" w:cs="Aptos"/>
          <w:sz w:val="20"/>
          <w:szCs w:val="20"/>
        </w:rPr>
        <w:t xml:space="preserve"> </w:t>
      </w:r>
    </w:p>
    <w:p w14:paraId="6C9D0266" w14:textId="58611BCC" w:rsidR="0AA00EF5" w:rsidRDefault="0AA00EF5" w:rsidP="0FE2F6FF">
      <w:pPr>
        <w:pStyle w:val="Heading1"/>
        <w:spacing w:before="0" w:after="0"/>
        <w:rPr>
          <w:rFonts w:ascii="Aptos" w:eastAsia="Aptos" w:hAnsi="Aptos" w:cs="Aptos"/>
          <w:b/>
          <w:bCs/>
          <w:sz w:val="20"/>
          <w:szCs w:val="20"/>
        </w:rPr>
      </w:pPr>
      <w:r w:rsidRPr="0FE2F6FF">
        <w:rPr>
          <w:rFonts w:ascii="Aptos" w:eastAsia="Aptos" w:hAnsi="Aptos" w:cs="Aptos"/>
          <w:b/>
          <w:bCs/>
          <w:sz w:val="20"/>
          <w:szCs w:val="20"/>
        </w:rPr>
        <w:t>Qualifications requises</w:t>
      </w:r>
    </w:p>
    <w:p w14:paraId="17FBFE5C" w14:textId="5EF27D89" w:rsidR="0AA00EF5" w:rsidRDefault="0AA00EF5" w:rsidP="0FE2F6FF">
      <w:pPr>
        <w:spacing w:before="81"/>
        <w:rPr>
          <w:rFonts w:ascii="Aptos" w:eastAsia="Aptos" w:hAnsi="Aptos" w:cs="Aptos"/>
          <w:b/>
          <w:bCs/>
          <w:sz w:val="20"/>
          <w:szCs w:val="20"/>
        </w:rPr>
      </w:pPr>
      <w:r w:rsidRPr="0FE2F6FF">
        <w:rPr>
          <w:rFonts w:ascii="Aptos" w:eastAsia="Aptos" w:hAnsi="Aptos" w:cs="Aptos"/>
          <w:b/>
          <w:bCs/>
          <w:sz w:val="20"/>
          <w:szCs w:val="20"/>
        </w:rPr>
        <w:t xml:space="preserve"> </w:t>
      </w:r>
    </w:p>
    <w:p w14:paraId="7B25E44D" w14:textId="34223EAB" w:rsidR="0AA00EF5" w:rsidRDefault="0AA00EF5" w:rsidP="0FE2F6FF">
      <w:pPr>
        <w:pStyle w:val="ListParagraph"/>
        <w:numPr>
          <w:ilvl w:val="0"/>
          <w:numId w:val="1"/>
        </w:numPr>
        <w:ind w:left="721"/>
        <w:rPr>
          <w:rFonts w:ascii="Aptos" w:eastAsia="Aptos" w:hAnsi="Aptos" w:cs="Aptos"/>
          <w:sz w:val="20"/>
          <w:szCs w:val="20"/>
        </w:rPr>
      </w:pPr>
      <w:r w:rsidRPr="0FE2F6FF">
        <w:rPr>
          <w:rFonts w:ascii="Aptos" w:eastAsia="Aptos" w:hAnsi="Aptos" w:cs="Aptos"/>
          <w:sz w:val="20"/>
          <w:szCs w:val="20"/>
        </w:rPr>
        <w:t>Titre de comptable professionnel agréé (CPA)</w:t>
      </w:r>
    </w:p>
    <w:p w14:paraId="4824BC97" w14:textId="76A464A5"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Expérience en gestion financière à un niveau supérieur</w:t>
      </w:r>
    </w:p>
    <w:p w14:paraId="281C2B49" w14:textId="72FE8308"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Expertise démontrée en budgétisation, prévision et planification stratégique</w:t>
      </w:r>
    </w:p>
    <w:p w14:paraId="095F7628" w14:textId="7C8A7C29"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Expérience dans un environnement financier public ou multiservices (atout)</w:t>
      </w:r>
    </w:p>
    <w:p w14:paraId="25328DCA" w14:textId="6CE813EC" w:rsidR="0AA00EF5" w:rsidRDefault="0AA00EF5" w:rsidP="0FE2F6FF">
      <w:pPr>
        <w:spacing w:before="92"/>
        <w:rPr>
          <w:rFonts w:ascii="Aptos" w:eastAsia="Aptos" w:hAnsi="Aptos" w:cs="Aptos"/>
          <w:sz w:val="20"/>
          <w:szCs w:val="20"/>
        </w:rPr>
      </w:pPr>
      <w:r w:rsidRPr="0FE2F6FF">
        <w:rPr>
          <w:rFonts w:ascii="Aptos" w:eastAsia="Aptos" w:hAnsi="Aptos" w:cs="Aptos"/>
          <w:sz w:val="20"/>
          <w:szCs w:val="20"/>
        </w:rPr>
        <w:t xml:space="preserve"> </w:t>
      </w:r>
    </w:p>
    <w:p w14:paraId="42C55F9C" w14:textId="6E6B3521" w:rsidR="0AA00EF5" w:rsidRDefault="0AA00EF5" w:rsidP="0FE2F6FF">
      <w:pPr>
        <w:pStyle w:val="Heading1"/>
        <w:spacing w:before="0" w:after="0"/>
        <w:rPr>
          <w:rFonts w:ascii="Aptos" w:eastAsia="Aptos" w:hAnsi="Aptos" w:cs="Aptos"/>
          <w:b/>
          <w:bCs/>
          <w:sz w:val="20"/>
          <w:szCs w:val="20"/>
        </w:rPr>
      </w:pPr>
      <w:r w:rsidRPr="0FE2F6FF">
        <w:rPr>
          <w:rFonts w:ascii="Aptos" w:eastAsia="Aptos" w:hAnsi="Aptos" w:cs="Aptos"/>
          <w:b/>
          <w:bCs/>
          <w:sz w:val="20"/>
          <w:szCs w:val="20"/>
        </w:rPr>
        <w:t>Salaire et avantages</w:t>
      </w:r>
    </w:p>
    <w:p w14:paraId="7E004443" w14:textId="321C6528" w:rsidR="0AA00EF5" w:rsidRDefault="0AA00EF5" w:rsidP="0FE2F6FF">
      <w:pPr>
        <w:spacing w:before="81"/>
        <w:rPr>
          <w:rFonts w:ascii="Aptos" w:eastAsia="Aptos" w:hAnsi="Aptos" w:cs="Aptos"/>
          <w:b/>
          <w:bCs/>
          <w:sz w:val="20"/>
          <w:szCs w:val="20"/>
        </w:rPr>
      </w:pPr>
      <w:r w:rsidRPr="0FE2F6FF">
        <w:rPr>
          <w:rFonts w:ascii="Aptos" w:eastAsia="Aptos" w:hAnsi="Aptos" w:cs="Aptos"/>
          <w:b/>
          <w:bCs/>
          <w:sz w:val="20"/>
          <w:szCs w:val="20"/>
        </w:rPr>
        <w:t xml:space="preserve"> </w:t>
      </w:r>
    </w:p>
    <w:p w14:paraId="51D77DD9" w14:textId="156E00C5"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Salaire négociable selon l’expérience</w:t>
      </w:r>
    </w:p>
    <w:p w14:paraId="5075F65F" w14:textId="26435886"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Régime complet d’assurance santé et dentaire</w:t>
      </w:r>
    </w:p>
    <w:p w14:paraId="7AC7C360" w14:textId="70398D0B"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Régime d’épargne-retraite</w:t>
      </w:r>
    </w:p>
    <w:p w14:paraId="4E650082" w14:textId="3643DB7F"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Possibilités de perfectionnement professionnal</w:t>
      </w:r>
    </w:p>
    <w:p w14:paraId="0E334DE1" w14:textId="6EE7F4FE"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lastRenderedPageBreak/>
        <w:t>Incitatif pour la condition physique</w:t>
      </w:r>
    </w:p>
    <w:p w14:paraId="40BFF545" w14:textId="4024560B"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Horaire de travail flexible</w:t>
      </w:r>
    </w:p>
    <w:p w14:paraId="62CA36DA" w14:textId="6C75664D" w:rsidR="0AA00EF5" w:rsidRDefault="0AA00EF5" w:rsidP="0FE2F6FF">
      <w:pPr>
        <w:pStyle w:val="ListParagraph"/>
        <w:numPr>
          <w:ilvl w:val="0"/>
          <w:numId w:val="1"/>
        </w:numPr>
        <w:rPr>
          <w:rFonts w:ascii="Aptos" w:eastAsia="Aptos" w:hAnsi="Aptos" w:cs="Aptos"/>
          <w:sz w:val="20"/>
          <w:szCs w:val="20"/>
        </w:rPr>
      </w:pPr>
      <w:r w:rsidRPr="0FE2F6FF">
        <w:rPr>
          <w:rFonts w:ascii="Aptos" w:eastAsia="Aptos" w:hAnsi="Aptos" w:cs="Aptos"/>
          <w:sz w:val="20"/>
          <w:szCs w:val="20"/>
        </w:rPr>
        <w:t>Milieu de travail collaboratif et inclusif</w:t>
      </w:r>
    </w:p>
    <w:p w14:paraId="70ECC8D9" w14:textId="2BF2B8DE" w:rsidR="0AA00EF5" w:rsidRDefault="0AA00EF5" w:rsidP="0FE2F6FF">
      <w:pPr>
        <w:spacing w:before="92"/>
        <w:rPr>
          <w:rFonts w:ascii="Aptos" w:eastAsia="Aptos" w:hAnsi="Aptos" w:cs="Aptos"/>
          <w:sz w:val="20"/>
          <w:szCs w:val="20"/>
        </w:rPr>
      </w:pPr>
      <w:r w:rsidRPr="0FE2F6FF">
        <w:rPr>
          <w:rFonts w:ascii="Aptos" w:eastAsia="Aptos" w:hAnsi="Aptos" w:cs="Aptos"/>
          <w:sz w:val="20"/>
          <w:szCs w:val="20"/>
        </w:rPr>
        <w:t xml:space="preserve"> </w:t>
      </w:r>
    </w:p>
    <w:p w14:paraId="5F9FBEFE" w14:textId="5233D02A" w:rsidR="0AA00EF5" w:rsidRDefault="0AA00EF5" w:rsidP="0FE2F6FF">
      <w:pPr>
        <w:spacing w:before="240" w:after="240"/>
        <w:rPr>
          <w:rFonts w:ascii="Aptos" w:eastAsia="Aptos" w:hAnsi="Aptos" w:cs="Aptos"/>
          <w:sz w:val="20"/>
          <w:szCs w:val="20"/>
          <w:lang w:val="fr-FR"/>
        </w:rPr>
      </w:pPr>
      <w:r w:rsidRPr="0FE2F6FF">
        <w:rPr>
          <w:rFonts w:ascii="Aptos" w:eastAsia="Aptos" w:hAnsi="Aptos" w:cs="Aptos"/>
          <w:b/>
          <w:bCs/>
          <w:color w:val="365F91" w:themeColor="accent1" w:themeShade="BF"/>
          <w:sz w:val="20"/>
          <w:szCs w:val="20"/>
          <w:lang w:val="fr-FR"/>
        </w:rPr>
        <w:t xml:space="preserve">Comment </w:t>
      </w:r>
      <w:proofErr w:type="gramStart"/>
      <w:r w:rsidRPr="0FE2F6FF">
        <w:rPr>
          <w:rFonts w:ascii="Aptos" w:eastAsia="Aptos" w:hAnsi="Aptos" w:cs="Aptos"/>
          <w:b/>
          <w:bCs/>
          <w:color w:val="365F91" w:themeColor="accent1" w:themeShade="BF"/>
          <w:sz w:val="20"/>
          <w:szCs w:val="20"/>
          <w:lang w:val="fr-FR"/>
        </w:rPr>
        <w:t>postuler:</w:t>
      </w:r>
      <w:proofErr w:type="gramEnd"/>
      <w:r w:rsidRPr="0FE2F6FF">
        <w:rPr>
          <w:rFonts w:ascii="Aptos" w:eastAsia="Aptos" w:hAnsi="Aptos" w:cs="Aptos"/>
          <w:b/>
          <w:bCs/>
          <w:color w:val="365F91" w:themeColor="accent1" w:themeShade="BF"/>
          <w:sz w:val="20"/>
          <w:szCs w:val="20"/>
          <w:lang w:val="fr-FR"/>
        </w:rPr>
        <w:t xml:space="preserve"> </w:t>
      </w:r>
      <w:r w:rsidRPr="0FE2F6FF">
        <w:rPr>
          <w:rFonts w:ascii="Aptos" w:eastAsia="Aptos" w:hAnsi="Aptos" w:cs="Aptos"/>
          <w:sz w:val="20"/>
          <w:szCs w:val="20"/>
          <w:lang w:val="fr-FR"/>
        </w:rPr>
        <w:t xml:space="preserve">Les candidats intéressés doivent envoyer leur CV et leur lettre de motivation à l'adresse </w:t>
      </w:r>
      <w:hyperlink r:id="rId10">
        <w:r w:rsidRPr="0FE2F6FF">
          <w:rPr>
            <w:rStyle w:val="Hyperlink"/>
            <w:rFonts w:ascii="Aptos" w:eastAsia="Aptos" w:hAnsi="Aptos" w:cs="Aptos"/>
            <w:b/>
            <w:bCs/>
            <w:sz w:val="20"/>
            <w:szCs w:val="20"/>
            <w:lang w:val="fr-FR"/>
          </w:rPr>
          <w:t>hr@gmsc.ca</w:t>
        </w:r>
        <w:r w:rsidRPr="0FE2F6FF">
          <w:rPr>
            <w:rStyle w:val="Hyperlink"/>
            <w:rFonts w:ascii="Aptos" w:eastAsia="Aptos" w:hAnsi="Aptos" w:cs="Aptos"/>
            <w:color w:val="000000" w:themeColor="text1"/>
            <w:sz w:val="20"/>
            <w:szCs w:val="20"/>
            <w:lang w:val="fr-FR"/>
          </w:rPr>
          <w:t>.</w:t>
        </w:r>
      </w:hyperlink>
      <w:r w:rsidRPr="0FE2F6FF">
        <w:rPr>
          <w:rFonts w:ascii="Aptos" w:eastAsia="Aptos" w:hAnsi="Aptos" w:cs="Aptos"/>
          <w:sz w:val="20"/>
          <w:szCs w:val="20"/>
          <w:lang w:val="fr-FR"/>
        </w:rPr>
        <w:t xml:space="preserve"> Veuillez indiquer « Directeur financier » dans l'objet de votre message. Nous remercions tous les candidats pour leur intérêt, mais seuls ceux sélectionnés pour un entretien seront contactés. Cette offre restera en ligne jusqu'à ce que le poste soit comblé. </w:t>
      </w:r>
    </w:p>
    <w:p w14:paraId="23C4C923" w14:textId="7D4B599D" w:rsidR="0FE2F6FF" w:rsidRDefault="0FE2F6FF"/>
    <w:p w14:paraId="17E0FBB3" w14:textId="3912364B" w:rsidR="0FE2F6FF" w:rsidRDefault="0FE2F6FF" w:rsidP="0FE2F6FF">
      <w:pPr>
        <w:pStyle w:val="BodyText"/>
        <w:spacing w:after="120"/>
        <w:ind w:left="0"/>
      </w:pPr>
    </w:p>
    <w:sectPr w:rsidR="0FE2F6FF" w:rsidSect="00121E9F">
      <w:headerReference w:type="default" r:id="rId11"/>
      <w:footerReference w:type="default" r:id="rId12"/>
      <w:type w:val="continuous"/>
      <w:pgSz w:w="12240" w:h="15840"/>
      <w:pgMar w:top="2160" w:right="1440" w:bottom="1440" w:left="1440" w:header="720" w:footer="36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1225" w14:textId="77777777" w:rsidR="0026298C" w:rsidRDefault="0026298C" w:rsidP="00772330">
      <w:r>
        <w:separator/>
      </w:r>
    </w:p>
  </w:endnote>
  <w:endnote w:type="continuationSeparator" w:id="0">
    <w:p w14:paraId="01539C8B" w14:textId="77777777" w:rsidR="0026298C" w:rsidRDefault="0026298C" w:rsidP="0077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15B8" w14:textId="77777777" w:rsidR="00DF330F" w:rsidRDefault="00DF330F">
    <w:pPr>
      <w:pStyle w:val="Footer"/>
      <w:rPr>
        <w:noProof/>
      </w:rPr>
    </w:pPr>
  </w:p>
  <w:p w14:paraId="618258C5" w14:textId="77777777" w:rsidR="00F12EB4" w:rsidRDefault="00F12EB4">
    <w:pPr>
      <w:pStyle w:val="Footer"/>
      <w:rPr>
        <w:noProof/>
      </w:rPr>
    </w:pPr>
  </w:p>
  <w:p w14:paraId="61872A1B" w14:textId="6FC7DD51" w:rsidR="00172B5E" w:rsidRDefault="00D67656">
    <w:pPr>
      <w:pStyle w:val="Footer"/>
      <w:rPr>
        <w:noProof/>
      </w:rPr>
    </w:pPr>
    <w:r>
      <w:rPr>
        <w:noProof/>
      </w:rPr>
      <w:drawing>
        <wp:anchor distT="0" distB="0" distL="114300" distR="114300" simplePos="0" relativeHeight="251649024" behindDoc="0" locked="1" layoutInCell="1" allowOverlap="1" wp14:anchorId="02E52074" wp14:editId="6D6C5D8A">
          <wp:simplePos x="0" y="0"/>
          <wp:positionH relativeFrom="margin">
            <wp:posOffset>3498215</wp:posOffset>
          </wp:positionH>
          <wp:positionV relativeFrom="margin">
            <wp:posOffset>5848985</wp:posOffset>
          </wp:positionV>
          <wp:extent cx="4316730" cy="3860165"/>
          <wp:effectExtent l="0" t="0" r="0" b="0"/>
          <wp:wrapSquare wrapText="bothSides"/>
          <wp:docPr id="78744743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47435" name="Graphic 787447435"/>
                  <pic:cNvPicPr/>
                </pic:nvPicPr>
                <pic:blipFill rotWithShape="1">
                  <a:blip r:embed="rId1">
                    <a:alphaModFix amt="5000"/>
                    <a:extLst>
                      <a:ext uri="{96DAC541-7B7A-43D3-8B79-37D633B846F1}">
                        <asvg:svgBlip xmlns:asvg="http://schemas.microsoft.com/office/drawing/2016/SVG/main" r:embed="rId2"/>
                      </a:ext>
                    </a:extLst>
                  </a:blip>
                  <a:srcRect l="12844" t="22041"/>
                  <a:stretch>
                    <a:fillRect/>
                  </a:stretch>
                </pic:blipFill>
                <pic:spPr bwMode="auto">
                  <a:xfrm>
                    <a:off x="0" y="0"/>
                    <a:ext cx="4316730" cy="3860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EA3BC2" w14:textId="08BA4CFD" w:rsidR="00772330" w:rsidRDefault="00172B5E">
    <w:pPr>
      <w:pStyle w:val="Footer"/>
    </w:pPr>
    <w:r>
      <w:rPr>
        <w:noProof/>
      </w:rPr>
      <mc:AlternateContent>
        <mc:Choice Requires="wpg">
          <w:drawing>
            <wp:anchor distT="0" distB="0" distL="0" distR="0" simplePos="0" relativeHeight="251691008" behindDoc="0" locked="0" layoutInCell="1" allowOverlap="1" wp14:anchorId="7C6085D1" wp14:editId="6C9AB1A0">
              <wp:simplePos x="0" y="0"/>
              <wp:positionH relativeFrom="page">
                <wp:posOffset>-10633</wp:posOffset>
              </wp:positionH>
              <wp:positionV relativeFrom="page">
                <wp:posOffset>9324753</wp:posOffset>
              </wp:positionV>
              <wp:extent cx="7772400" cy="727901"/>
              <wp:effectExtent l="0" t="0" r="0" b="0"/>
              <wp:wrapNone/>
              <wp:docPr id="360204264" name="Group 360204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27901"/>
                        <a:chOff x="38100" y="2374358"/>
                        <a:chExt cx="7772400" cy="727901"/>
                      </a:xfrm>
                    </wpg:grpSpPr>
                    <wps:wsp>
                      <wps:cNvPr id="170107639" name="Graphic 3"/>
                      <wps:cNvSpPr/>
                      <wps:spPr>
                        <a:xfrm>
                          <a:off x="38100" y="2797459"/>
                          <a:ext cx="7772400" cy="304800"/>
                        </a:xfrm>
                        <a:custGeom>
                          <a:avLst/>
                          <a:gdLst/>
                          <a:ahLst/>
                          <a:cxnLst/>
                          <a:rect l="l" t="t" r="r" b="b"/>
                          <a:pathLst>
                            <a:path w="7772400" h="304800">
                              <a:moveTo>
                                <a:pt x="7772400" y="0"/>
                              </a:moveTo>
                              <a:lnTo>
                                <a:pt x="0" y="0"/>
                              </a:lnTo>
                              <a:lnTo>
                                <a:pt x="0" y="304800"/>
                              </a:lnTo>
                              <a:lnTo>
                                <a:pt x="7772400" y="304800"/>
                              </a:lnTo>
                              <a:lnTo>
                                <a:pt x="7772400" y="0"/>
                              </a:lnTo>
                              <a:close/>
                            </a:path>
                          </a:pathLst>
                        </a:custGeom>
                        <a:solidFill>
                          <a:srgbClr val="028DCD"/>
                        </a:solidFill>
                      </wps:spPr>
                      <wps:bodyPr wrap="square" lIns="0" tIns="0" rIns="0" bIns="0" rtlCol="0">
                        <a:prstTxWarp prst="textNoShape">
                          <a:avLst/>
                        </a:prstTxWarp>
                        <a:noAutofit/>
                      </wps:bodyPr>
                    </wps:wsp>
                    <wps:wsp>
                      <wps:cNvPr id="1994795996" name="Textbox 4"/>
                      <wps:cNvSpPr txBox="1"/>
                      <wps:spPr>
                        <a:xfrm>
                          <a:off x="419089" y="2374358"/>
                          <a:ext cx="3694176" cy="301752"/>
                        </a:xfrm>
                        <a:prstGeom prst="rect">
                          <a:avLst/>
                        </a:prstGeom>
                      </wps:spPr>
                      <wps:txbx>
                        <w:txbxContent>
                          <w:p w14:paraId="199C647F" w14:textId="32D6B34E" w:rsidR="00772330" w:rsidRPr="008F72FF" w:rsidRDefault="00772330" w:rsidP="00772330">
                            <w:pPr>
                              <w:tabs>
                                <w:tab w:val="left" w:pos="2427"/>
                              </w:tabs>
                              <w:spacing w:before="15"/>
                              <w:rPr>
                                <w:rFonts w:ascii="Aptos" w:hAnsi="Aptos"/>
                                <w:sz w:val="18"/>
                              </w:rPr>
                            </w:pPr>
                            <w:r w:rsidRPr="006E3243">
                              <w:rPr>
                                <w:rFonts w:ascii="Aptos" w:hAnsi="Aptos"/>
                                <w:color w:val="58585A"/>
                                <w:spacing w:val="-2"/>
                                <w:sz w:val="18"/>
                              </w:rPr>
                              <w:t>gr</w:t>
                            </w:r>
                            <w:r w:rsidR="004A50F8">
                              <w:rPr>
                                <w:rFonts w:ascii="Aptos" w:hAnsi="Aptos"/>
                                <w:color w:val="58585A"/>
                                <w:spacing w:val="-2"/>
                                <w:sz w:val="18"/>
                              </w:rPr>
                              <w:t>e</w:t>
                            </w:r>
                            <w:r w:rsidRPr="006E3243">
                              <w:rPr>
                                <w:rFonts w:ascii="Aptos" w:hAnsi="Aptos"/>
                                <w:color w:val="58585A"/>
                                <w:spacing w:val="-2"/>
                                <w:sz w:val="18"/>
                              </w:rPr>
                              <w:t>atermiramichisc.ca</w:t>
                            </w:r>
                            <w:r w:rsidRPr="006E3243">
                              <w:rPr>
                                <w:rFonts w:ascii="Aptos" w:hAnsi="Aptos"/>
                                <w:color w:val="58585A"/>
                                <w:sz w:val="18"/>
                              </w:rPr>
                              <w:tab/>
                            </w:r>
                            <w:r w:rsidRPr="008F72FF">
                              <w:rPr>
                                <w:rFonts w:ascii="Aptos" w:hAnsi="Aptos"/>
                                <w:color w:val="58585A"/>
                                <w:sz w:val="18"/>
                              </w:rPr>
                              <w:t>1773, Rue Water Street, 2nd Floor</w:t>
                            </w:r>
                          </w:p>
                          <w:p w14:paraId="1FC8190E" w14:textId="77777777" w:rsidR="00772330" w:rsidRPr="008F72FF" w:rsidRDefault="00772330" w:rsidP="00772330">
                            <w:pPr>
                              <w:spacing w:before="20" w:line="219" w:lineRule="exact"/>
                              <w:ind w:left="2427"/>
                              <w:rPr>
                                <w:rFonts w:ascii="Aptos" w:hAnsi="Aptos"/>
                                <w:sz w:val="18"/>
                              </w:rPr>
                            </w:pPr>
                            <w:r w:rsidRPr="008F72FF">
                              <w:rPr>
                                <w:rFonts w:ascii="Aptos" w:hAnsi="Aptos"/>
                                <w:color w:val="58585A"/>
                                <w:sz w:val="18"/>
                              </w:rPr>
                              <w:t>Miramichi, NB E1N 1B2</w:t>
                            </w:r>
                          </w:p>
                        </w:txbxContent>
                      </wps:txbx>
                      <wps:bodyPr wrap="square" lIns="0" tIns="0" rIns="0" bIns="0" rtlCol="0">
                        <a:noAutofit/>
                      </wps:bodyPr>
                    </wps:wsp>
                    <wps:wsp>
                      <wps:cNvPr id="1806692743" name="Textbox 5"/>
                      <wps:cNvSpPr txBox="1"/>
                      <wps:spPr>
                        <a:xfrm>
                          <a:off x="6690833" y="2374358"/>
                          <a:ext cx="758975" cy="300990"/>
                        </a:xfrm>
                        <a:prstGeom prst="rect">
                          <a:avLst/>
                        </a:prstGeom>
                      </wps:spPr>
                      <wps:txbx>
                        <w:txbxContent>
                          <w:p w14:paraId="7B3AD65D" w14:textId="250A5F9A" w:rsidR="00772330" w:rsidRPr="00ED57D2" w:rsidRDefault="00772330" w:rsidP="004A50F8">
                            <w:pPr>
                              <w:spacing w:before="15"/>
                              <w:jc w:val="right"/>
                              <w:rPr>
                                <w:rFonts w:ascii="Aptos" w:hAnsi="Aptos"/>
                                <w:sz w:val="18"/>
                                <w:szCs w:val="18"/>
                              </w:rPr>
                            </w:pPr>
                            <w:r w:rsidRPr="00ED57D2">
                              <w:rPr>
                                <w:rFonts w:ascii="Aptos" w:hAnsi="Aptos"/>
                                <w:color w:val="58585A"/>
                                <w:spacing w:val="-2"/>
                                <w:sz w:val="18"/>
                                <w:szCs w:val="18"/>
                              </w:rPr>
                              <w:t>506.778.5359</w:t>
                            </w:r>
                          </w:p>
                          <w:p w14:paraId="1B3EAB38" w14:textId="77777777" w:rsidR="00772330" w:rsidRDefault="00772330" w:rsidP="004A50F8">
                            <w:pPr>
                              <w:spacing w:before="20" w:line="219" w:lineRule="exact"/>
                              <w:jc w:val="right"/>
                              <w:rPr>
                                <w:rFonts w:ascii="Aptos" w:hAnsi="Aptos"/>
                                <w:sz w:val="18"/>
                                <w:szCs w:val="18"/>
                              </w:rPr>
                            </w:pPr>
                            <w:hyperlink r:id="rId3">
                              <w:r w:rsidRPr="00ED57D2">
                                <w:rPr>
                                  <w:rFonts w:ascii="Aptos" w:hAnsi="Aptos"/>
                                  <w:color w:val="58585A"/>
                                  <w:spacing w:val="-2"/>
                                  <w:sz w:val="18"/>
                                  <w:szCs w:val="18"/>
                                </w:rPr>
                                <w:t>info@gmsc.ca</w:t>
                              </w:r>
                            </w:hyperlink>
                          </w:p>
                          <w:p w14:paraId="56C706B7" w14:textId="77777777" w:rsidR="00ED57D2" w:rsidRPr="00ED57D2" w:rsidRDefault="00ED57D2" w:rsidP="004A50F8">
                            <w:pPr>
                              <w:spacing w:before="20" w:line="219" w:lineRule="exact"/>
                              <w:jc w:val="right"/>
                              <w:rPr>
                                <w:rFonts w:ascii="Aptos" w:hAnsi="Aptos"/>
                                <w:sz w:val="18"/>
                                <w:szCs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6085D1" id="Group 360204264" o:spid="_x0000_s1026" style="position:absolute;margin-left:-.85pt;margin-top:734.25pt;width:612pt;height:57.3pt;z-index:251691008;mso-wrap-distance-left:0;mso-wrap-distance-right:0;mso-position-horizontal-relative:page;mso-position-vertical-relative:page;mso-width-relative:margin;mso-height-relative:margin" coordorigin="381,23743" coordsize="77724,7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FG2aKQMAAHIJAAAOAAAAZHJzL2Uyb0RvYy54bWzMVtuOmzAQfa/Uf7B470KAhIs2WbWb7qpS&#13;&#10;tV1pU/XZAXNRAbu2E9i/79jGCaUXqbtt1RcyzgzDzDlzBi6vhrZBR8JFTbu1s7jwHES6jOZ1V66d&#13;&#10;j7ubV7GDhMRdjhvakbXzSIRztXn54rJnKfFpRZuccARJOpH2bO1UUrLUdUVWkRaLC8pIB86C8hZL&#13;&#10;OPLSzTnuIXvbuL7nrdye8pxxmhEh4N+tcTobnb8oSCY/FIUgEjVrB2qT+sr1da+u7uYSpyXHrKqz&#13;&#10;sQz8hCpaXHfw0FOqLZYYHXj9Xaq2zjgVtJAXGW1dWhR1RnQP0M3Cm3Vzy+mB6V7KtC/ZCSaAdobT&#13;&#10;k9Nmd8dbzh7YPTfVg/meZp8F4OL2rEynfnUuz8FDwVt1EzSBBo3o4wlRMkiUwZ9RFPmhB8Bn4Iv8&#13;&#10;KPEWBvKsAl7UbUG8UH5w+0EUBsvY+t/+OoWLU1OALvNUVs9gjsQZKvE8qB4qzIhmQCgo7jmqcxjz&#13;&#10;CLiKVkHioA63MNW34wAFqnhVAsQqTMeTGOGdITZpPUqicJmY1n+IXeCFMeCkaLGN4zQ7CHlLqGYB&#13;&#10;H98LCW4YwdxauLJWNnTW5KAJpYZGq0E6CNTAHQRq2JvnMyzVfSqVMlE/obECwkwlyt3SI9lRHSgV&#13;&#10;lye27SBAreeYppvGGs5tR9Znf5nOZ2K+ad0G2F8TOH3wb4bPK8gaKoiBWXWv8T4hAv1MMRe0qfOb&#13;&#10;umkUBIKX++uGoyNWq8aPt9fbka5JGAyrSM04KGtP80eYqR7GZ+2ILwfMiYOadx1MLfQurcGtsbcG&#13;&#10;l8011StNo8+F3A2fMGeIgbl2JMzQHbXDi1M7HFC/CjCx6s6Ovj5IWtRqcnRtpqLxAEIy4/z3FZUk&#13;&#10;YZQsk2RlJbWDFvZ0QKECcSIpJIc3FGZN75EzmmdRjOsoXCReDAKdLxarrmCVhIsIHqc2U+AtoqU/&#13;&#10;U5dCSqlrxFTpRq/4GZhGgDNi5bAfxrr/EMf/DVOxt1olPqzqOVPLJzIF6bw4gHQ/oypaxkm0tEx5&#13;&#10;SWI1a/fpc5kyS92W/+8I068ueLHrJTN+hKgvh+lZS/H8qbT5CgAA//8DAFBLAwQUAAYACAAAACEA&#13;&#10;bWYwo+UAAAASAQAADwAAAGRycy9kb3ducmV2LnhtbExPyW7CMBC9V+o/WIPUGzhLQ6MQByG6nFCl&#13;&#10;QqWKm4mHJCK2o9gk4e87nNrLaJY3b8nXk27ZgL1rrBEQLgJgaEqrGlMJ+D68z1NgzkujZGsNCrih&#13;&#10;g3Xx+JDLTNnRfOGw9xUjEuMyKaD2vss4d2WNWrqF7dDQ7Wx7LT2NfcVVL0ci1y2PgmDJtWwMKdSy&#13;&#10;w22N5WV/1QI+Rjlu4vBt2F3O29vxkHz+7EIU4mk2va6obFbAPE7+7wPuGcg/FGTsZK9GOdYKmIcv&#13;&#10;hKT98zJNgN0RURTFwE7UJWkcAi9y/j9K8QsAAP//AwBQSwECLQAUAAYACAAAACEAtoM4kv4AAADh&#13;&#10;AQAAEwAAAAAAAAAAAAAAAAAAAAAAW0NvbnRlbnRfVHlwZXNdLnhtbFBLAQItABQABgAIAAAAIQA4&#13;&#10;/SH/1gAAAJQBAAALAAAAAAAAAAAAAAAAAC8BAABfcmVscy8ucmVsc1BLAQItABQABgAIAAAAIQB0&#13;&#10;FG2aKQMAAHIJAAAOAAAAAAAAAAAAAAAAAC4CAABkcnMvZTJvRG9jLnhtbFBLAQItABQABgAIAAAA&#13;&#10;IQBtZjCj5QAAABIBAAAPAAAAAAAAAAAAAAAAAIMFAABkcnMvZG93bnJldi54bWxQSwUGAAAAAAQA&#13;&#10;BADzAAAAlQYAAAAA&#13;&#10;">
              <v:shape id="Graphic 3" o:spid="_x0000_s1027" style="position:absolute;left:381;top:27974;width:77724;height:3048;visibility:visible;mso-wrap-style:square;v-text-anchor:top" coordsize="777240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B6tzQAAAOcAAAAPAAAAZHJzL2Rvd25yZXYueG1sRI9Ba8JA&#13;&#10;FITvhf6H5RW81V1rqza6SqlUivRibO/P7DMJyb5Ns6uJ/94VCr0MDMN8wyxWva3FmVpfOtYwGioQ&#13;&#10;xJkzJecavvcfjzMQPiAbrB2Thgt5WC3v7xaYGNfxjs5pyEWEsE9QQxFCk0jps4Is+qFriGN2dK3F&#13;&#10;EG2bS9NiF+G2lk9KTaTFkuNCgQ29F5RV6clqyA6zqjvk298dV+nm5/j1LPcvTuvBQ7+eR3mbgwjU&#13;&#10;h//GH+LTxA9TNVLTyfgVbr+iB7m8AgAA//8DAFBLAQItABQABgAIAAAAIQDb4fbL7gAAAIUBAAAT&#13;&#10;AAAAAAAAAAAAAAAAAAAAAABbQ29udGVudF9UeXBlc10ueG1sUEsBAi0AFAAGAAgAAAAhAFr0LFu/&#13;&#10;AAAAFQEAAAsAAAAAAAAAAAAAAAAAHwEAAF9yZWxzLy5yZWxzUEsBAi0AFAAGAAgAAAAhANOUHq3N&#13;&#10;AAAA5wAAAA8AAAAAAAAAAAAAAAAABwIAAGRycy9kb3ducmV2LnhtbFBLBQYAAAAAAwADALcAAAAB&#13;&#10;AwAAAAA=&#13;&#10;" path="m7772400,l,,,304800r7772400,l7772400,xe" fillcolor="#028dcd" stroked="f">
                <v:path arrowok="t"/>
              </v:shape>
              <v:shapetype id="_x0000_t202" coordsize="21600,21600" o:spt="202" path="m,l,21600r21600,l21600,xe">
                <v:stroke joinstyle="miter"/>
                <v:path gradientshapeok="t" o:connecttype="rect"/>
              </v:shapetype>
              <v:shape id="Textbox 4" o:spid="_x0000_s1028" type="#_x0000_t202" style="position:absolute;left:4190;top:23743;width:36942;height:30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XaQzwAAAOgAAAAPAAAAZHJzL2Rvd25yZXYueG1sRI9NS8NA&#13;&#10;EIbvgv9hGcGb3Siaumm3pfgBglCaxoPHMTtNlmZnY3Zt03/fFQQvAzMv7zM88+XoOnGgIVjPGm4n&#13;&#10;GQji2hvLjYaP6vXmEUSIyAY7z6ThRAGWi8uLORbGH7mkwzY2IkE4FKihjbEvpAx1Sw7DxPfEKdv5&#13;&#10;wWFM69BIM+AxwV0n77Islw4tpw8t9vTUUr3f/jgNq08uX+z3+mtT7kpbVSrj93yv9fXV+DxLYzUD&#13;&#10;EWmM/40/xJtJDkrdT9WDUjn8iqUDyMUZAAD//wMAUEsBAi0AFAAGAAgAAAAhANvh9svuAAAAhQEA&#13;&#10;ABMAAAAAAAAAAAAAAAAAAAAAAFtDb250ZW50X1R5cGVzXS54bWxQSwECLQAUAAYACAAAACEAWvQs&#13;&#10;W78AAAAVAQAACwAAAAAAAAAAAAAAAAAfAQAAX3JlbHMvLnJlbHNQSwECLQAUAAYACAAAACEABPV2&#13;&#10;kM8AAADoAAAADwAAAAAAAAAAAAAAAAAHAgAAZHJzL2Rvd25yZXYueG1sUEsFBgAAAAADAAMAtwAA&#13;&#10;AAMDAAAAAA==&#13;&#10;" filled="f" stroked="f">
                <v:textbox inset="0,0,0,0">
                  <w:txbxContent>
                    <w:p w14:paraId="199C647F" w14:textId="32D6B34E" w:rsidR="00772330" w:rsidRPr="008F72FF" w:rsidRDefault="00772330" w:rsidP="00772330">
                      <w:pPr>
                        <w:tabs>
                          <w:tab w:val="left" w:pos="2427"/>
                        </w:tabs>
                        <w:spacing w:before="15"/>
                        <w:rPr>
                          <w:rFonts w:ascii="Aptos" w:hAnsi="Aptos"/>
                          <w:sz w:val="18"/>
                        </w:rPr>
                      </w:pPr>
                      <w:r w:rsidRPr="006E3243">
                        <w:rPr>
                          <w:rFonts w:ascii="Aptos" w:hAnsi="Aptos"/>
                          <w:color w:val="58585A"/>
                          <w:spacing w:val="-2"/>
                          <w:sz w:val="18"/>
                        </w:rPr>
                        <w:t>gr</w:t>
                      </w:r>
                      <w:r w:rsidR="004A50F8">
                        <w:rPr>
                          <w:rFonts w:ascii="Aptos" w:hAnsi="Aptos"/>
                          <w:color w:val="58585A"/>
                          <w:spacing w:val="-2"/>
                          <w:sz w:val="18"/>
                        </w:rPr>
                        <w:t>e</w:t>
                      </w:r>
                      <w:r w:rsidRPr="006E3243">
                        <w:rPr>
                          <w:rFonts w:ascii="Aptos" w:hAnsi="Aptos"/>
                          <w:color w:val="58585A"/>
                          <w:spacing w:val="-2"/>
                          <w:sz w:val="18"/>
                        </w:rPr>
                        <w:t>atermiramichisc.ca</w:t>
                      </w:r>
                      <w:r w:rsidRPr="006E3243">
                        <w:rPr>
                          <w:rFonts w:ascii="Aptos" w:hAnsi="Aptos"/>
                          <w:color w:val="58585A"/>
                          <w:sz w:val="18"/>
                        </w:rPr>
                        <w:tab/>
                      </w:r>
                      <w:r w:rsidRPr="008F72FF">
                        <w:rPr>
                          <w:rFonts w:ascii="Aptos" w:hAnsi="Aptos"/>
                          <w:color w:val="58585A"/>
                          <w:sz w:val="18"/>
                        </w:rPr>
                        <w:t>1773, Rue Water Street, 2nd Floor</w:t>
                      </w:r>
                    </w:p>
                    <w:p w14:paraId="1FC8190E" w14:textId="77777777" w:rsidR="00772330" w:rsidRPr="008F72FF" w:rsidRDefault="00772330" w:rsidP="00772330">
                      <w:pPr>
                        <w:spacing w:before="20" w:line="219" w:lineRule="exact"/>
                        <w:ind w:left="2427"/>
                        <w:rPr>
                          <w:rFonts w:ascii="Aptos" w:hAnsi="Aptos"/>
                          <w:sz w:val="18"/>
                        </w:rPr>
                      </w:pPr>
                      <w:r w:rsidRPr="008F72FF">
                        <w:rPr>
                          <w:rFonts w:ascii="Aptos" w:hAnsi="Aptos"/>
                          <w:color w:val="58585A"/>
                          <w:sz w:val="18"/>
                        </w:rPr>
                        <w:t>Miramichi, NB E1N 1B2</w:t>
                      </w:r>
                    </w:p>
                  </w:txbxContent>
                </v:textbox>
              </v:shape>
              <v:shape id="Textbox 5" o:spid="_x0000_s1029" type="#_x0000_t202" style="position:absolute;left:66908;top:23743;width:7590;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jUm0AAAAOgAAAAPAAAAZHJzL2Rvd25yZXYueG1sRI9Na8Mw&#13;&#10;DIbvhf0Ho8Furb1uZG1at5R9wGBQmmaHHbVYTUxjOYu9Nvv382DQi0B6eR/xLNeDa8WJ+mA9a7id&#13;&#10;KBDElTeWaw3v5ct4BiJEZIOtZ9LwQwHWq6vREnPjz1zQaR9rkSAcctTQxNjlUoaqIYdh4jvilB18&#13;&#10;7zCmta+l6fGc4K6VU6Uy6dBy+tBgR48NVcf9t9Ow+eDi2X5tP3fFobBlOVf8lh21vrkenhZpbBYg&#13;&#10;Ig3x0vhHvJrkMFNZNp8+3N/Bn1g6gFz9AgAA//8DAFBLAQItABQABgAIAAAAIQDb4fbL7gAAAIUB&#13;&#10;AAATAAAAAAAAAAAAAAAAAAAAAABbQ29udGVudF9UeXBlc10ueG1sUEsBAi0AFAAGAAgAAAAhAFr0&#13;&#10;LFu/AAAAFQEAAAsAAAAAAAAAAAAAAAAAHwEAAF9yZWxzLy5yZWxzUEsBAi0AFAAGAAgAAAAhAKu+&#13;&#10;NSbQAAAA6AAAAA8AAAAAAAAAAAAAAAAABwIAAGRycy9kb3ducmV2LnhtbFBLBQYAAAAAAwADALcA&#13;&#10;AAAEAwAAAAA=&#13;&#10;" filled="f" stroked="f">
                <v:textbox inset="0,0,0,0">
                  <w:txbxContent>
                    <w:p w14:paraId="7B3AD65D" w14:textId="250A5F9A" w:rsidR="00772330" w:rsidRPr="00ED57D2" w:rsidRDefault="00772330" w:rsidP="004A50F8">
                      <w:pPr>
                        <w:spacing w:before="15"/>
                        <w:jc w:val="right"/>
                        <w:rPr>
                          <w:rFonts w:ascii="Aptos" w:hAnsi="Aptos"/>
                          <w:sz w:val="18"/>
                          <w:szCs w:val="18"/>
                        </w:rPr>
                      </w:pPr>
                      <w:r w:rsidRPr="00ED57D2">
                        <w:rPr>
                          <w:rFonts w:ascii="Aptos" w:hAnsi="Aptos"/>
                          <w:color w:val="58585A"/>
                          <w:spacing w:val="-2"/>
                          <w:sz w:val="18"/>
                          <w:szCs w:val="18"/>
                        </w:rPr>
                        <w:t>506.778.5359</w:t>
                      </w:r>
                    </w:p>
                    <w:p w14:paraId="1B3EAB38" w14:textId="77777777" w:rsidR="00772330" w:rsidRDefault="00772330" w:rsidP="004A50F8">
                      <w:pPr>
                        <w:spacing w:before="20" w:line="219" w:lineRule="exact"/>
                        <w:jc w:val="right"/>
                        <w:rPr>
                          <w:rFonts w:ascii="Aptos" w:hAnsi="Aptos"/>
                          <w:sz w:val="18"/>
                          <w:szCs w:val="18"/>
                        </w:rPr>
                      </w:pPr>
                      <w:hyperlink r:id="rId4">
                        <w:r w:rsidRPr="00ED57D2">
                          <w:rPr>
                            <w:rFonts w:ascii="Aptos" w:hAnsi="Aptos"/>
                            <w:color w:val="58585A"/>
                            <w:spacing w:val="-2"/>
                            <w:sz w:val="18"/>
                            <w:szCs w:val="18"/>
                          </w:rPr>
                          <w:t>info@gmsc.ca</w:t>
                        </w:r>
                      </w:hyperlink>
                    </w:p>
                    <w:p w14:paraId="56C706B7" w14:textId="77777777" w:rsidR="00ED57D2" w:rsidRPr="00ED57D2" w:rsidRDefault="00ED57D2" w:rsidP="004A50F8">
                      <w:pPr>
                        <w:spacing w:before="20" w:line="219" w:lineRule="exact"/>
                        <w:jc w:val="right"/>
                        <w:rPr>
                          <w:rFonts w:ascii="Aptos" w:hAnsi="Aptos"/>
                          <w:sz w:val="18"/>
                          <w:szCs w:val="18"/>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192D" w14:textId="77777777" w:rsidR="0026298C" w:rsidRDefault="0026298C" w:rsidP="00772330">
      <w:r>
        <w:separator/>
      </w:r>
    </w:p>
  </w:footnote>
  <w:footnote w:type="continuationSeparator" w:id="0">
    <w:p w14:paraId="4A5DB7C9" w14:textId="77777777" w:rsidR="0026298C" w:rsidRDefault="0026298C" w:rsidP="0077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17C4" w14:textId="626494D4" w:rsidR="00172B5E" w:rsidRDefault="00172B5E">
    <w:pPr>
      <w:pStyle w:val="Header"/>
      <w:rPr>
        <w:noProof/>
      </w:rPr>
    </w:pPr>
    <w:r>
      <w:rPr>
        <w:noProof/>
      </w:rPr>
      <w:drawing>
        <wp:anchor distT="0" distB="0" distL="114300" distR="114300" simplePos="0" relativeHeight="251664384" behindDoc="0" locked="1" layoutInCell="1" allowOverlap="1" wp14:anchorId="706819FE" wp14:editId="076828AB">
          <wp:simplePos x="0" y="0"/>
          <wp:positionH relativeFrom="column">
            <wp:posOffset>-594995</wp:posOffset>
          </wp:positionH>
          <wp:positionV relativeFrom="paragraph">
            <wp:posOffset>-11430</wp:posOffset>
          </wp:positionV>
          <wp:extent cx="3766820" cy="447675"/>
          <wp:effectExtent l="0" t="0" r="0" b="9525"/>
          <wp:wrapSquare wrapText="bothSides"/>
          <wp:docPr id="512609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09418" name="Picture 5"/>
                  <pic:cNvPicPr/>
                </pic:nvPicPr>
                <pic:blipFill rotWithShape="1">
                  <a:blip r:embed="rId1">
                    <a:extLst>
                      <a:ext uri="{28A0092B-C50C-407E-A947-70E740481C1C}">
                        <a14:useLocalDpi xmlns:a14="http://schemas.microsoft.com/office/drawing/2010/main" val="0"/>
                      </a:ext>
                    </a:extLst>
                  </a:blip>
                  <a:srcRect l="3479" t="11495" b="14975"/>
                  <a:stretch>
                    <a:fillRect/>
                  </a:stretch>
                </pic:blipFill>
                <pic:spPr bwMode="auto">
                  <a:xfrm>
                    <a:off x="0" y="0"/>
                    <a:ext cx="376682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left" w:leader="none"/>
    </w:r>
  </w:p>
  <w:p w14:paraId="444FBF0D" w14:textId="17E5B52F" w:rsidR="00772330" w:rsidRDefault="00772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91"/>
    <w:multiLevelType w:val="hybridMultilevel"/>
    <w:tmpl w:val="262240AA"/>
    <w:lvl w:ilvl="0" w:tplc="14B81612">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162694B4"/>
    <w:multiLevelType w:val="hybridMultilevel"/>
    <w:tmpl w:val="86527A2A"/>
    <w:lvl w:ilvl="0" w:tplc="F9780F46">
      <w:start w:val="1"/>
      <w:numFmt w:val="bullet"/>
      <w:lvlText w:val="·"/>
      <w:lvlJc w:val="left"/>
      <w:pPr>
        <w:ind w:left="720" w:hanging="360"/>
      </w:pPr>
      <w:rPr>
        <w:rFonts w:ascii="Symbol" w:hAnsi="Symbol" w:hint="default"/>
      </w:rPr>
    </w:lvl>
    <w:lvl w:ilvl="1" w:tplc="71B8228A">
      <w:start w:val="1"/>
      <w:numFmt w:val="bullet"/>
      <w:lvlText w:val="o"/>
      <w:lvlJc w:val="left"/>
      <w:pPr>
        <w:ind w:left="1440" w:hanging="360"/>
      </w:pPr>
      <w:rPr>
        <w:rFonts w:ascii="Courier New" w:hAnsi="Courier New" w:hint="default"/>
      </w:rPr>
    </w:lvl>
    <w:lvl w:ilvl="2" w:tplc="70EEEBCC">
      <w:start w:val="1"/>
      <w:numFmt w:val="bullet"/>
      <w:lvlText w:val=""/>
      <w:lvlJc w:val="left"/>
      <w:pPr>
        <w:ind w:left="2160" w:hanging="360"/>
      </w:pPr>
      <w:rPr>
        <w:rFonts w:ascii="Wingdings" w:hAnsi="Wingdings" w:hint="default"/>
      </w:rPr>
    </w:lvl>
    <w:lvl w:ilvl="3" w:tplc="79D2D990">
      <w:start w:val="1"/>
      <w:numFmt w:val="bullet"/>
      <w:lvlText w:val=""/>
      <w:lvlJc w:val="left"/>
      <w:pPr>
        <w:ind w:left="2880" w:hanging="360"/>
      </w:pPr>
      <w:rPr>
        <w:rFonts w:ascii="Symbol" w:hAnsi="Symbol" w:hint="default"/>
      </w:rPr>
    </w:lvl>
    <w:lvl w:ilvl="4" w:tplc="E9D2D100">
      <w:start w:val="1"/>
      <w:numFmt w:val="bullet"/>
      <w:lvlText w:val="o"/>
      <w:lvlJc w:val="left"/>
      <w:pPr>
        <w:ind w:left="3600" w:hanging="360"/>
      </w:pPr>
      <w:rPr>
        <w:rFonts w:ascii="Courier New" w:hAnsi="Courier New" w:hint="default"/>
      </w:rPr>
    </w:lvl>
    <w:lvl w:ilvl="5" w:tplc="ABDCBEDC">
      <w:start w:val="1"/>
      <w:numFmt w:val="bullet"/>
      <w:lvlText w:val=""/>
      <w:lvlJc w:val="left"/>
      <w:pPr>
        <w:ind w:left="4320" w:hanging="360"/>
      </w:pPr>
      <w:rPr>
        <w:rFonts w:ascii="Wingdings" w:hAnsi="Wingdings" w:hint="default"/>
      </w:rPr>
    </w:lvl>
    <w:lvl w:ilvl="6" w:tplc="A7668380">
      <w:start w:val="1"/>
      <w:numFmt w:val="bullet"/>
      <w:lvlText w:val=""/>
      <w:lvlJc w:val="left"/>
      <w:pPr>
        <w:ind w:left="5040" w:hanging="360"/>
      </w:pPr>
      <w:rPr>
        <w:rFonts w:ascii="Symbol" w:hAnsi="Symbol" w:hint="default"/>
      </w:rPr>
    </w:lvl>
    <w:lvl w:ilvl="7" w:tplc="3D2079D8">
      <w:start w:val="1"/>
      <w:numFmt w:val="bullet"/>
      <w:lvlText w:val="o"/>
      <w:lvlJc w:val="left"/>
      <w:pPr>
        <w:ind w:left="5760" w:hanging="360"/>
      </w:pPr>
      <w:rPr>
        <w:rFonts w:ascii="Courier New" w:hAnsi="Courier New" w:hint="default"/>
      </w:rPr>
    </w:lvl>
    <w:lvl w:ilvl="8" w:tplc="F5C2A1C2">
      <w:start w:val="1"/>
      <w:numFmt w:val="bullet"/>
      <w:lvlText w:val=""/>
      <w:lvlJc w:val="left"/>
      <w:pPr>
        <w:ind w:left="6480" w:hanging="360"/>
      </w:pPr>
      <w:rPr>
        <w:rFonts w:ascii="Wingdings" w:hAnsi="Wingdings" w:hint="default"/>
      </w:rPr>
    </w:lvl>
  </w:abstractNum>
  <w:abstractNum w:abstractNumId="2" w15:restartNumberingAfterBreak="0">
    <w:nsid w:val="61253E45"/>
    <w:multiLevelType w:val="hybridMultilevel"/>
    <w:tmpl w:val="CB1A3778"/>
    <w:lvl w:ilvl="0" w:tplc="4BE88024">
      <w:start w:val="1"/>
      <w:numFmt w:val="bullet"/>
      <w:lvlText w:val=""/>
      <w:lvlJc w:val="left"/>
      <w:pPr>
        <w:ind w:left="720" w:hanging="360"/>
      </w:pPr>
      <w:rPr>
        <w:rFonts w:ascii="Symbol" w:hAnsi="Symbol" w:hint="default"/>
      </w:rPr>
    </w:lvl>
    <w:lvl w:ilvl="1" w:tplc="7E82B3D6">
      <w:start w:val="1"/>
      <w:numFmt w:val="bullet"/>
      <w:lvlText w:val="o"/>
      <w:lvlJc w:val="left"/>
      <w:pPr>
        <w:ind w:left="1440" w:hanging="360"/>
      </w:pPr>
      <w:rPr>
        <w:rFonts w:ascii="Courier New" w:hAnsi="Courier New" w:hint="default"/>
      </w:rPr>
    </w:lvl>
    <w:lvl w:ilvl="2" w:tplc="B446640C">
      <w:start w:val="1"/>
      <w:numFmt w:val="bullet"/>
      <w:lvlText w:val=""/>
      <w:lvlJc w:val="left"/>
      <w:pPr>
        <w:ind w:left="2160" w:hanging="360"/>
      </w:pPr>
      <w:rPr>
        <w:rFonts w:ascii="Wingdings" w:hAnsi="Wingdings" w:hint="default"/>
      </w:rPr>
    </w:lvl>
    <w:lvl w:ilvl="3" w:tplc="76A293CA">
      <w:start w:val="1"/>
      <w:numFmt w:val="bullet"/>
      <w:lvlText w:val=""/>
      <w:lvlJc w:val="left"/>
      <w:pPr>
        <w:ind w:left="2880" w:hanging="360"/>
      </w:pPr>
      <w:rPr>
        <w:rFonts w:ascii="Symbol" w:hAnsi="Symbol" w:hint="default"/>
      </w:rPr>
    </w:lvl>
    <w:lvl w:ilvl="4" w:tplc="5A32CA4A">
      <w:start w:val="1"/>
      <w:numFmt w:val="bullet"/>
      <w:lvlText w:val="o"/>
      <w:lvlJc w:val="left"/>
      <w:pPr>
        <w:ind w:left="3600" w:hanging="360"/>
      </w:pPr>
      <w:rPr>
        <w:rFonts w:ascii="Courier New" w:hAnsi="Courier New" w:hint="default"/>
      </w:rPr>
    </w:lvl>
    <w:lvl w:ilvl="5" w:tplc="26C6E992">
      <w:start w:val="1"/>
      <w:numFmt w:val="bullet"/>
      <w:lvlText w:val=""/>
      <w:lvlJc w:val="left"/>
      <w:pPr>
        <w:ind w:left="4320" w:hanging="360"/>
      </w:pPr>
      <w:rPr>
        <w:rFonts w:ascii="Wingdings" w:hAnsi="Wingdings" w:hint="default"/>
      </w:rPr>
    </w:lvl>
    <w:lvl w:ilvl="6" w:tplc="096A7DC0">
      <w:start w:val="1"/>
      <w:numFmt w:val="bullet"/>
      <w:lvlText w:val=""/>
      <w:lvlJc w:val="left"/>
      <w:pPr>
        <w:ind w:left="5040" w:hanging="360"/>
      </w:pPr>
      <w:rPr>
        <w:rFonts w:ascii="Symbol" w:hAnsi="Symbol" w:hint="default"/>
      </w:rPr>
    </w:lvl>
    <w:lvl w:ilvl="7" w:tplc="C0946198">
      <w:start w:val="1"/>
      <w:numFmt w:val="bullet"/>
      <w:lvlText w:val="o"/>
      <w:lvlJc w:val="left"/>
      <w:pPr>
        <w:ind w:left="5760" w:hanging="360"/>
      </w:pPr>
      <w:rPr>
        <w:rFonts w:ascii="Courier New" w:hAnsi="Courier New" w:hint="default"/>
      </w:rPr>
    </w:lvl>
    <w:lvl w:ilvl="8" w:tplc="824C05F0">
      <w:start w:val="1"/>
      <w:numFmt w:val="bullet"/>
      <w:lvlText w:val=""/>
      <w:lvlJc w:val="left"/>
      <w:pPr>
        <w:ind w:left="6480" w:hanging="360"/>
      </w:pPr>
      <w:rPr>
        <w:rFonts w:ascii="Wingdings" w:hAnsi="Wingdings" w:hint="default"/>
      </w:rPr>
    </w:lvl>
  </w:abstractNum>
  <w:abstractNum w:abstractNumId="3" w15:restartNumberingAfterBreak="0">
    <w:nsid w:val="650C81AA"/>
    <w:multiLevelType w:val="hybridMultilevel"/>
    <w:tmpl w:val="DA6E4DF2"/>
    <w:lvl w:ilvl="0" w:tplc="D29081A6">
      <w:start w:val="1"/>
      <w:numFmt w:val="bullet"/>
      <w:lvlText w:val="·"/>
      <w:lvlJc w:val="left"/>
      <w:pPr>
        <w:ind w:left="720" w:hanging="360"/>
      </w:pPr>
      <w:rPr>
        <w:rFonts w:ascii="Symbol" w:hAnsi="Symbol" w:hint="default"/>
      </w:rPr>
    </w:lvl>
    <w:lvl w:ilvl="1" w:tplc="2BA0FDC2">
      <w:start w:val="1"/>
      <w:numFmt w:val="bullet"/>
      <w:lvlText w:val="o"/>
      <w:lvlJc w:val="left"/>
      <w:pPr>
        <w:ind w:left="1440" w:hanging="360"/>
      </w:pPr>
      <w:rPr>
        <w:rFonts w:ascii="Courier New" w:hAnsi="Courier New" w:hint="default"/>
      </w:rPr>
    </w:lvl>
    <w:lvl w:ilvl="2" w:tplc="A8C625BE">
      <w:start w:val="1"/>
      <w:numFmt w:val="bullet"/>
      <w:lvlText w:val=""/>
      <w:lvlJc w:val="left"/>
      <w:pPr>
        <w:ind w:left="2160" w:hanging="360"/>
      </w:pPr>
      <w:rPr>
        <w:rFonts w:ascii="Wingdings" w:hAnsi="Wingdings" w:hint="default"/>
      </w:rPr>
    </w:lvl>
    <w:lvl w:ilvl="3" w:tplc="5A60993E">
      <w:start w:val="1"/>
      <w:numFmt w:val="bullet"/>
      <w:lvlText w:val=""/>
      <w:lvlJc w:val="left"/>
      <w:pPr>
        <w:ind w:left="2880" w:hanging="360"/>
      </w:pPr>
      <w:rPr>
        <w:rFonts w:ascii="Symbol" w:hAnsi="Symbol" w:hint="default"/>
      </w:rPr>
    </w:lvl>
    <w:lvl w:ilvl="4" w:tplc="5EF8E19E">
      <w:start w:val="1"/>
      <w:numFmt w:val="bullet"/>
      <w:lvlText w:val="o"/>
      <w:lvlJc w:val="left"/>
      <w:pPr>
        <w:ind w:left="3600" w:hanging="360"/>
      </w:pPr>
      <w:rPr>
        <w:rFonts w:ascii="Courier New" w:hAnsi="Courier New" w:hint="default"/>
      </w:rPr>
    </w:lvl>
    <w:lvl w:ilvl="5" w:tplc="299A7680">
      <w:start w:val="1"/>
      <w:numFmt w:val="bullet"/>
      <w:lvlText w:val=""/>
      <w:lvlJc w:val="left"/>
      <w:pPr>
        <w:ind w:left="4320" w:hanging="360"/>
      </w:pPr>
      <w:rPr>
        <w:rFonts w:ascii="Wingdings" w:hAnsi="Wingdings" w:hint="default"/>
      </w:rPr>
    </w:lvl>
    <w:lvl w:ilvl="6" w:tplc="99F27DDA">
      <w:start w:val="1"/>
      <w:numFmt w:val="bullet"/>
      <w:lvlText w:val=""/>
      <w:lvlJc w:val="left"/>
      <w:pPr>
        <w:ind w:left="5040" w:hanging="360"/>
      </w:pPr>
      <w:rPr>
        <w:rFonts w:ascii="Symbol" w:hAnsi="Symbol" w:hint="default"/>
      </w:rPr>
    </w:lvl>
    <w:lvl w:ilvl="7" w:tplc="8CCCEAE2">
      <w:start w:val="1"/>
      <w:numFmt w:val="bullet"/>
      <w:lvlText w:val="o"/>
      <w:lvlJc w:val="left"/>
      <w:pPr>
        <w:ind w:left="5760" w:hanging="360"/>
      </w:pPr>
      <w:rPr>
        <w:rFonts w:ascii="Courier New" w:hAnsi="Courier New" w:hint="default"/>
      </w:rPr>
    </w:lvl>
    <w:lvl w:ilvl="8" w:tplc="876CBA26">
      <w:start w:val="1"/>
      <w:numFmt w:val="bullet"/>
      <w:lvlText w:val=""/>
      <w:lvlJc w:val="left"/>
      <w:pPr>
        <w:ind w:left="6480" w:hanging="360"/>
      </w:pPr>
      <w:rPr>
        <w:rFonts w:ascii="Wingdings" w:hAnsi="Wingdings" w:hint="default"/>
      </w:rPr>
    </w:lvl>
  </w:abstractNum>
  <w:abstractNum w:abstractNumId="4" w15:restartNumberingAfterBreak="0">
    <w:nsid w:val="69DAC678"/>
    <w:multiLevelType w:val="hybridMultilevel"/>
    <w:tmpl w:val="E4563688"/>
    <w:lvl w:ilvl="0" w:tplc="7004BCC8">
      <w:start w:val="1"/>
      <w:numFmt w:val="bullet"/>
      <w:lvlText w:val=""/>
      <w:lvlJc w:val="left"/>
      <w:pPr>
        <w:ind w:left="720" w:hanging="360"/>
      </w:pPr>
      <w:rPr>
        <w:rFonts w:ascii="Symbol" w:hAnsi="Symbol" w:hint="default"/>
      </w:rPr>
    </w:lvl>
    <w:lvl w:ilvl="1" w:tplc="B4CC6A1C">
      <w:start w:val="1"/>
      <w:numFmt w:val="bullet"/>
      <w:lvlText w:val="o"/>
      <w:lvlJc w:val="left"/>
      <w:pPr>
        <w:ind w:left="1440" w:hanging="360"/>
      </w:pPr>
      <w:rPr>
        <w:rFonts w:ascii="Courier New" w:hAnsi="Courier New" w:hint="default"/>
      </w:rPr>
    </w:lvl>
    <w:lvl w:ilvl="2" w:tplc="3AEA8820">
      <w:start w:val="1"/>
      <w:numFmt w:val="bullet"/>
      <w:lvlText w:val=""/>
      <w:lvlJc w:val="left"/>
      <w:pPr>
        <w:ind w:left="2160" w:hanging="360"/>
      </w:pPr>
      <w:rPr>
        <w:rFonts w:ascii="Wingdings" w:hAnsi="Wingdings" w:hint="default"/>
      </w:rPr>
    </w:lvl>
    <w:lvl w:ilvl="3" w:tplc="A9849D96">
      <w:start w:val="1"/>
      <w:numFmt w:val="bullet"/>
      <w:lvlText w:val=""/>
      <w:lvlJc w:val="left"/>
      <w:pPr>
        <w:ind w:left="2880" w:hanging="360"/>
      </w:pPr>
      <w:rPr>
        <w:rFonts w:ascii="Symbol" w:hAnsi="Symbol" w:hint="default"/>
      </w:rPr>
    </w:lvl>
    <w:lvl w:ilvl="4" w:tplc="1CE4BABC">
      <w:start w:val="1"/>
      <w:numFmt w:val="bullet"/>
      <w:lvlText w:val="o"/>
      <w:lvlJc w:val="left"/>
      <w:pPr>
        <w:ind w:left="3600" w:hanging="360"/>
      </w:pPr>
      <w:rPr>
        <w:rFonts w:ascii="Courier New" w:hAnsi="Courier New" w:hint="default"/>
      </w:rPr>
    </w:lvl>
    <w:lvl w:ilvl="5" w:tplc="756C4BF8">
      <w:start w:val="1"/>
      <w:numFmt w:val="bullet"/>
      <w:lvlText w:val=""/>
      <w:lvlJc w:val="left"/>
      <w:pPr>
        <w:ind w:left="4320" w:hanging="360"/>
      </w:pPr>
      <w:rPr>
        <w:rFonts w:ascii="Wingdings" w:hAnsi="Wingdings" w:hint="default"/>
      </w:rPr>
    </w:lvl>
    <w:lvl w:ilvl="6" w:tplc="D9CAD2A2">
      <w:start w:val="1"/>
      <w:numFmt w:val="bullet"/>
      <w:lvlText w:val=""/>
      <w:lvlJc w:val="left"/>
      <w:pPr>
        <w:ind w:left="5040" w:hanging="360"/>
      </w:pPr>
      <w:rPr>
        <w:rFonts w:ascii="Symbol" w:hAnsi="Symbol" w:hint="default"/>
      </w:rPr>
    </w:lvl>
    <w:lvl w:ilvl="7" w:tplc="4AEA6F38">
      <w:start w:val="1"/>
      <w:numFmt w:val="bullet"/>
      <w:lvlText w:val="o"/>
      <w:lvlJc w:val="left"/>
      <w:pPr>
        <w:ind w:left="5760" w:hanging="360"/>
      </w:pPr>
      <w:rPr>
        <w:rFonts w:ascii="Courier New" w:hAnsi="Courier New" w:hint="default"/>
      </w:rPr>
    </w:lvl>
    <w:lvl w:ilvl="8" w:tplc="26E44AD2">
      <w:start w:val="1"/>
      <w:numFmt w:val="bullet"/>
      <w:lvlText w:val=""/>
      <w:lvlJc w:val="left"/>
      <w:pPr>
        <w:ind w:left="6480" w:hanging="360"/>
      </w:pPr>
      <w:rPr>
        <w:rFonts w:ascii="Wingdings" w:hAnsi="Wingdings" w:hint="default"/>
      </w:rPr>
    </w:lvl>
  </w:abstractNum>
  <w:abstractNum w:abstractNumId="5" w15:restartNumberingAfterBreak="0">
    <w:nsid w:val="6BC84BB3"/>
    <w:multiLevelType w:val="hybridMultilevel"/>
    <w:tmpl w:val="809C78AC"/>
    <w:lvl w:ilvl="0" w:tplc="D4DEBF88">
      <w:start w:val="1"/>
      <w:numFmt w:val="bullet"/>
      <w:lvlText w:val=""/>
      <w:lvlJc w:val="left"/>
      <w:pPr>
        <w:ind w:left="720" w:hanging="360"/>
      </w:pPr>
      <w:rPr>
        <w:rFonts w:ascii="Symbol" w:hAnsi="Symbol" w:hint="default"/>
      </w:rPr>
    </w:lvl>
    <w:lvl w:ilvl="1" w:tplc="40C8B7EC">
      <w:start w:val="1"/>
      <w:numFmt w:val="bullet"/>
      <w:lvlText w:val="o"/>
      <w:lvlJc w:val="left"/>
      <w:pPr>
        <w:ind w:left="1440" w:hanging="360"/>
      </w:pPr>
      <w:rPr>
        <w:rFonts w:ascii="Courier New" w:hAnsi="Courier New" w:hint="default"/>
      </w:rPr>
    </w:lvl>
    <w:lvl w:ilvl="2" w:tplc="8C926364">
      <w:start w:val="1"/>
      <w:numFmt w:val="bullet"/>
      <w:lvlText w:val=""/>
      <w:lvlJc w:val="left"/>
      <w:pPr>
        <w:ind w:left="2160" w:hanging="360"/>
      </w:pPr>
      <w:rPr>
        <w:rFonts w:ascii="Wingdings" w:hAnsi="Wingdings" w:hint="default"/>
      </w:rPr>
    </w:lvl>
    <w:lvl w:ilvl="3" w:tplc="5CC2ECC4">
      <w:start w:val="1"/>
      <w:numFmt w:val="bullet"/>
      <w:lvlText w:val=""/>
      <w:lvlJc w:val="left"/>
      <w:pPr>
        <w:ind w:left="2880" w:hanging="360"/>
      </w:pPr>
      <w:rPr>
        <w:rFonts w:ascii="Symbol" w:hAnsi="Symbol" w:hint="default"/>
      </w:rPr>
    </w:lvl>
    <w:lvl w:ilvl="4" w:tplc="A2960194">
      <w:start w:val="1"/>
      <w:numFmt w:val="bullet"/>
      <w:lvlText w:val="o"/>
      <w:lvlJc w:val="left"/>
      <w:pPr>
        <w:ind w:left="3600" w:hanging="360"/>
      </w:pPr>
      <w:rPr>
        <w:rFonts w:ascii="Courier New" w:hAnsi="Courier New" w:hint="default"/>
      </w:rPr>
    </w:lvl>
    <w:lvl w:ilvl="5" w:tplc="084E0F6C">
      <w:start w:val="1"/>
      <w:numFmt w:val="bullet"/>
      <w:lvlText w:val=""/>
      <w:lvlJc w:val="left"/>
      <w:pPr>
        <w:ind w:left="4320" w:hanging="360"/>
      </w:pPr>
      <w:rPr>
        <w:rFonts w:ascii="Wingdings" w:hAnsi="Wingdings" w:hint="default"/>
      </w:rPr>
    </w:lvl>
    <w:lvl w:ilvl="6" w:tplc="26F4BFB6">
      <w:start w:val="1"/>
      <w:numFmt w:val="bullet"/>
      <w:lvlText w:val=""/>
      <w:lvlJc w:val="left"/>
      <w:pPr>
        <w:ind w:left="5040" w:hanging="360"/>
      </w:pPr>
      <w:rPr>
        <w:rFonts w:ascii="Symbol" w:hAnsi="Symbol" w:hint="default"/>
      </w:rPr>
    </w:lvl>
    <w:lvl w:ilvl="7" w:tplc="3C4A3202">
      <w:start w:val="1"/>
      <w:numFmt w:val="bullet"/>
      <w:lvlText w:val="o"/>
      <w:lvlJc w:val="left"/>
      <w:pPr>
        <w:ind w:left="5760" w:hanging="360"/>
      </w:pPr>
      <w:rPr>
        <w:rFonts w:ascii="Courier New" w:hAnsi="Courier New" w:hint="default"/>
      </w:rPr>
    </w:lvl>
    <w:lvl w:ilvl="8" w:tplc="D6F07592">
      <w:start w:val="1"/>
      <w:numFmt w:val="bullet"/>
      <w:lvlText w:val=""/>
      <w:lvlJc w:val="left"/>
      <w:pPr>
        <w:ind w:left="6480" w:hanging="360"/>
      </w:pPr>
      <w:rPr>
        <w:rFonts w:ascii="Wingdings" w:hAnsi="Wingdings" w:hint="default"/>
      </w:rPr>
    </w:lvl>
  </w:abstractNum>
  <w:num w:numId="1" w16cid:durableId="896554173">
    <w:abstractNumId w:val="1"/>
  </w:num>
  <w:num w:numId="2" w16cid:durableId="719867832">
    <w:abstractNumId w:val="3"/>
  </w:num>
  <w:num w:numId="3" w16cid:durableId="1178232724">
    <w:abstractNumId w:val="4"/>
  </w:num>
  <w:num w:numId="4" w16cid:durableId="1124302460">
    <w:abstractNumId w:val="5"/>
  </w:num>
  <w:num w:numId="5" w16cid:durableId="34087698">
    <w:abstractNumId w:val="2"/>
  </w:num>
  <w:num w:numId="6" w16cid:durableId="31511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B"/>
    <w:rsid w:val="000150E2"/>
    <w:rsid w:val="00020C49"/>
    <w:rsid w:val="00121E9F"/>
    <w:rsid w:val="00172B5E"/>
    <w:rsid w:val="001B2E91"/>
    <w:rsid w:val="001C4570"/>
    <w:rsid w:val="00223389"/>
    <w:rsid w:val="0026298C"/>
    <w:rsid w:val="00277450"/>
    <w:rsid w:val="00295A81"/>
    <w:rsid w:val="00304839"/>
    <w:rsid w:val="00323D2A"/>
    <w:rsid w:val="00334958"/>
    <w:rsid w:val="00394458"/>
    <w:rsid w:val="003A5816"/>
    <w:rsid w:val="004628F2"/>
    <w:rsid w:val="00487211"/>
    <w:rsid w:val="004A1479"/>
    <w:rsid w:val="004A50F8"/>
    <w:rsid w:val="004D390D"/>
    <w:rsid w:val="00507481"/>
    <w:rsid w:val="005263A6"/>
    <w:rsid w:val="005B1F5F"/>
    <w:rsid w:val="005D22BA"/>
    <w:rsid w:val="005E1F26"/>
    <w:rsid w:val="006011AE"/>
    <w:rsid w:val="0060638E"/>
    <w:rsid w:val="00633726"/>
    <w:rsid w:val="006A7215"/>
    <w:rsid w:val="006C34E2"/>
    <w:rsid w:val="006E3243"/>
    <w:rsid w:val="00726BA9"/>
    <w:rsid w:val="007318F8"/>
    <w:rsid w:val="00772330"/>
    <w:rsid w:val="00776091"/>
    <w:rsid w:val="007841CD"/>
    <w:rsid w:val="00793035"/>
    <w:rsid w:val="007B6E19"/>
    <w:rsid w:val="00826F5A"/>
    <w:rsid w:val="00867ACB"/>
    <w:rsid w:val="008C0430"/>
    <w:rsid w:val="008F72FF"/>
    <w:rsid w:val="008F7617"/>
    <w:rsid w:val="0091600F"/>
    <w:rsid w:val="009772FF"/>
    <w:rsid w:val="009D5DB4"/>
    <w:rsid w:val="00A60207"/>
    <w:rsid w:val="00B55BC0"/>
    <w:rsid w:val="00BC00D8"/>
    <w:rsid w:val="00BD2B37"/>
    <w:rsid w:val="00C958D9"/>
    <w:rsid w:val="00CD03E7"/>
    <w:rsid w:val="00D67656"/>
    <w:rsid w:val="00DE0D78"/>
    <w:rsid w:val="00DF330F"/>
    <w:rsid w:val="00E26CF7"/>
    <w:rsid w:val="00E46647"/>
    <w:rsid w:val="00E963ED"/>
    <w:rsid w:val="00ED57D2"/>
    <w:rsid w:val="00EF620B"/>
    <w:rsid w:val="00F0455C"/>
    <w:rsid w:val="00F11BF7"/>
    <w:rsid w:val="00F12EB4"/>
    <w:rsid w:val="00F425C1"/>
    <w:rsid w:val="00F50387"/>
    <w:rsid w:val="00F675DC"/>
    <w:rsid w:val="00FC2F3F"/>
    <w:rsid w:val="00FC75BD"/>
    <w:rsid w:val="034B9D6B"/>
    <w:rsid w:val="094FBDAD"/>
    <w:rsid w:val="0AA00EF5"/>
    <w:rsid w:val="0C60AC7D"/>
    <w:rsid w:val="0FE2F6FF"/>
    <w:rsid w:val="17417B6C"/>
    <w:rsid w:val="1770E1C6"/>
    <w:rsid w:val="1C745E8E"/>
    <w:rsid w:val="1C86B6AA"/>
    <w:rsid w:val="273CCA4D"/>
    <w:rsid w:val="2B824E8C"/>
    <w:rsid w:val="2F98A2C6"/>
    <w:rsid w:val="340DCC44"/>
    <w:rsid w:val="3425E449"/>
    <w:rsid w:val="3617AFB8"/>
    <w:rsid w:val="40566C42"/>
    <w:rsid w:val="45184E6D"/>
    <w:rsid w:val="48BE21B4"/>
    <w:rsid w:val="593211EE"/>
    <w:rsid w:val="5E991E35"/>
    <w:rsid w:val="616D80DA"/>
    <w:rsid w:val="63FEFD3F"/>
    <w:rsid w:val="6578923E"/>
    <w:rsid w:val="678A34DB"/>
    <w:rsid w:val="68BC911B"/>
    <w:rsid w:val="6B8B4C15"/>
    <w:rsid w:val="6B8F9B22"/>
    <w:rsid w:val="6B9F6DA4"/>
    <w:rsid w:val="71FB87DA"/>
    <w:rsid w:val="729580BE"/>
    <w:rsid w:val="773F9400"/>
    <w:rsid w:val="78A01D4C"/>
    <w:rsid w:val="7C3FDF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43E9"/>
  <w15:docId w15:val="{37C4A892-990C-4F7D-A350-2D689831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uiPriority w:val="9"/>
    <w:qFormat/>
    <w:rsid w:val="6B8B4C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2330"/>
    <w:pPr>
      <w:tabs>
        <w:tab w:val="center" w:pos="4680"/>
        <w:tab w:val="right" w:pos="9360"/>
      </w:tabs>
    </w:pPr>
  </w:style>
  <w:style w:type="character" w:customStyle="1" w:styleId="HeaderChar">
    <w:name w:val="Header Char"/>
    <w:basedOn w:val="DefaultParagraphFont"/>
    <w:link w:val="Header"/>
    <w:uiPriority w:val="99"/>
    <w:rsid w:val="00772330"/>
    <w:rPr>
      <w:rFonts w:ascii="Calibri" w:eastAsia="Calibri" w:hAnsi="Calibri" w:cs="Calibri"/>
    </w:rPr>
  </w:style>
  <w:style w:type="paragraph" w:styleId="Footer">
    <w:name w:val="footer"/>
    <w:basedOn w:val="Normal"/>
    <w:link w:val="FooterChar"/>
    <w:uiPriority w:val="99"/>
    <w:unhideWhenUsed/>
    <w:rsid w:val="00772330"/>
    <w:pPr>
      <w:tabs>
        <w:tab w:val="center" w:pos="4680"/>
        <w:tab w:val="right" w:pos="9360"/>
      </w:tabs>
    </w:pPr>
  </w:style>
  <w:style w:type="character" w:customStyle="1" w:styleId="FooterChar">
    <w:name w:val="Footer Char"/>
    <w:basedOn w:val="DefaultParagraphFont"/>
    <w:link w:val="Footer"/>
    <w:uiPriority w:val="99"/>
    <w:rsid w:val="00772330"/>
    <w:rPr>
      <w:rFonts w:ascii="Calibri" w:eastAsia="Calibri" w:hAnsi="Calibri" w:cs="Calibri"/>
    </w:rPr>
  </w:style>
  <w:style w:type="character" w:customStyle="1" w:styleId="BodyTextChar">
    <w:name w:val="Body Text Char"/>
    <w:basedOn w:val="DefaultParagraphFont"/>
    <w:link w:val="BodyText"/>
    <w:uiPriority w:val="1"/>
    <w:rsid w:val="001C4570"/>
    <w:rPr>
      <w:rFonts w:ascii="Calibri" w:eastAsia="Calibri" w:hAnsi="Calibri" w:cs="Calibri"/>
      <w:sz w:val="18"/>
      <w:szCs w:val="18"/>
    </w:rPr>
  </w:style>
  <w:style w:type="character" w:styleId="Hyperlink">
    <w:name w:val="Hyperlink"/>
    <w:basedOn w:val="DefaultParagraphFont"/>
    <w:uiPriority w:val="99"/>
    <w:unhideWhenUsed/>
    <w:rsid w:val="5E991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gms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gmsc.ca"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mailto:info@gm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5c8b13-cd97-4d7c-80cc-c0b0f13eef00" xsi:nil="true"/>
    <lcf76f155ced4ddcb4097134ff3c332f xmlns="bf2f43ec-0e3e-4a63-895a-ba1cdc165a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6DCBE42099D4FB2144ADE8C582659" ma:contentTypeVersion="19" ma:contentTypeDescription="Create a new document." ma:contentTypeScope="" ma:versionID="3bf2586e80eb41258c1b840f97193ceb">
  <xsd:schema xmlns:xsd="http://www.w3.org/2001/XMLSchema" xmlns:xs="http://www.w3.org/2001/XMLSchema" xmlns:p="http://schemas.microsoft.com/office/2006/metadata/properties" xmlns:ns2="bf2f43ec-0e3e-4a63-895a-ba1cdc165ae4" xmlns:ns3="2a5c8b13-cd97-4d7c-80cc-c0b0f13eef00" targetNamespace="http://schemas.microsoft.com/office/2006/metadata/properties" ma:root="true" ma:fieldsID="33b4ab167ac460a80ec419c0c94d625e" ns2:_="" ns3:_="">
    <xsd:import namespace="bf2f43ec-0e3e-4a63-895a-ba1cdc165ae4"/>
    <xsd:import namespace="2a5c8b13-cd97-4d7c-80cc-c0b0f13ee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f43ec-0e3e-4a63-895a-ba1cdc165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57b93e-c431-4e24-8fe4-1f8378054e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8b13-cd97-4d7c-80cc-c0b0f13ee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4edb90-8d5d-4f3f-9c37-85a54fe18cf7}" ma:internalName="TaxCatchAll" ma:showField="CatchAllData" ma:web="2a5c8b13-cd97-4d7c-80cc-c0b0f13ee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5A71C-77D5-4E1C-8D45-177CFF723C40}">
  <ds:schemaRefs>
    <ds:schemaRef ds:uri="http://schemas.microsoft.com/sharepoint/v3/contenttype/forms"/>
  </ds:schemaRefs>
</ds:datastoreItem>
</file>

<file path=customXml/itemProps2.xml><?xml version="1.0" encoding="utf-8"?>
<ds:datastoreItem xmlns:ds="http://schemas.openxmlformats.org/officeDocument/2006/customXml" ds:itemID="{867889DB-9394-4E2B-B7FA-6D5C0E4F4C5D}">
  <ds:schemaRefs>
    <ds:schemaRef ds:uri="http://schemas.microsoft.com/office/2006/metadata/properties"/>
    <ds:schemaRef ds:uri="http://schemas.microsoft.com/office/infopath/2007/PartnerControls"/>
    <ds:schemaRef ds:uri="2a5c8b13-cd97-4d7c-80cc-c0b0f13eef00"/>
    <ds:schemaRef ds:uri="bf2f43ec-0e3e-4a63-895a-ba1cdc165ae4"/>
  </ds:schemaRefs>
</ds:datastoreItem>
</file>

<file path=customXml/itemProps3.xml><?xml version="1.0" encoding="utf-8"?>
<ds:datastoreItem xmlns:ds="http://schemas.openxmlformats.org/officeDocument/2006/customXml" ds:itemID="{C6CF72FC-D47E-4255-BDA3-190B0472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f43ec-0e3e-4a63-895a-ba1cdc165ae4"/>
    <ds:schemaRef ds:uri="2a5c8b13-cd97-4d7c-80cc-c0b0f13e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Palmer</cp:lastModifiedBy>
  <cp:revision>2</cp:revision>
  <cp:lastPrinted>2025-12-04T18:22:00Z</cp:lastPrinted>
  <dcterms:created xsi:type="dcterms:W3CDTF">2026-01-20T17:05:00Z</dcterms:created>
  <dcterms:modified xsi:type="dcterms:W3CDTF">2026-01-20T17:05:00Z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InDesign 19.4 (Windows)</vt:lpwstr>
  </property>
  <property fmtid="{D5CDD505-2E9C-101B-9397-08002B2CF9AE}" pid="4" name="LastSaved">
    <vt:filetime>2024-08-07T00:00:00Z</vt:filetime>
  </property>
  <property fmtid="{D5CDD505-2E9C-101B-9397-08002B2CF9AE}" pid="5" name="Producer">
    <vt:lpwstr>Adobe PDF Library 17.0</vt:lpwstr>
  </property>
  <property fmtid="{D5CDD505-2E9C-101B-9397-08002B2CF9AE}" pid="6" name="ContentTypeId">
    <vt:lpwstr>0x010100FC86DCBE42099D4FB2144ADE8C582659</vt:lpwstr>
  </property>
  <property fmtid="{D5CDD505-2E9C-101B-9397-08002B2CF9AE}" pid="7" name="MediaServiceImageTags">
    <vt:lpwstr/>
  </property>
  <property fmtid="{D5CDD505-2E9C-101B-9397-08002B2CF9AE}" pid="8" name="GrammarlyDocumentId">
    <vt:lpwstr>5705a533-b654-4903-b28c-e6951b174fa9</vt:lpwstr>
  </property>
</Properties>
</file>